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апреля 2012 г. N 132-п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ПРОЕКТОВ ПО ПРАВОВОМУ ПРОСВЕЩЕНИЮ,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ПОВЫШЕНИЮ ПРАВОВОЙ ГРАМОТНОСТИ И ПРАВОСОЗНАНИЯ ГРАЖДАН,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ИНФОРМИРОВАНИЮ ПО ПРАВОВЫМ ВОПРОСАМ И ЮРИДИЧЕСКОЙ ПОМОЩИ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В ХАНТЫ-МАНСИЙСКОМ АВТОНОМНОМ ОКРУГЕ - ЮГРЕ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ХМАО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hyperlink r:id="rId5" w:history="1">
        <w:r>
          <w:rPr>
            <w:rFonts w:ascii="Calibri" w:hAnsi="Calibri" w:cs="Calibri"/>
            <w:color w:val="0000FF"/>
          </w:rPr>
          <w:t>N 390-п</w:t>
        </w:r>
      </w:hyperlink>
      <w:r>
        <w:rPr>
          <w:rFonts w:ascii="Calibri" w:hAnsi="Calibri" w:cs="Calibri"/>
        </w:rPr>
        <w:t xml:space="preserve">, от 21.03.2014 </w:t>
      </w:r>
      <w:hyperlink r:id="rId6" w:history="1">
        <w:r>
          <w:rPr>
            <w:rFonts w:ascii="Calibri" w:hAnsi="Calibri" w:cs="Calibri"/>
            <w:color w:val="0000FF"/>
          </w:rPr>
          <w:t>N 98-п</w:t>
        </w:r>
      </w:hyperlink>
      <w:r>
        <w:rPr>
          <w:rFonts w:ascii="Calibri" w:hAnsi="Calibri" w:cs="Calibri"/>
        </w:rPr>
        <w:t>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7" w:history="1">
        <w:r>
          <w:rPr>
            <w:rFonts w:ascii="Calibri" w:hAnsi="Calibri" w:cs="Calibri"/>
            <w:color w:val="0000FF"/>
          </w:rPr>
          <w:t>N 121-п</w:t>
        </w:r>
      </w:hyperlink>
      <w:r>
        <w:rPr>
          <w:rFonts w:ascii="Calibri" w:hAnsi="Calibri" w:cs="Calibri"/>
        </w:rPr>
        <w:t xml:space="preserve">, от 06.02.2015 </w:t>
      </w:r>
      <w:hyperlink r:id="rId8" w:history="1">
        <w:r>
          <w:rPr>
            <w:rFonts w:ascii="Calibri" w:hAnsi="Calibri" w:cs="Calibri"/>
            <w:color w:val="0000FF"/>
          </w:rPr>
          <w:t>N 21-п</w:t>
        </w:r>
      </w:hyperlink>
      <w:r>
        <w:rPr>
          <w:rFonts w:ascii="Calibri" w:hAnsi="Calibri" w:cs="Calibri"/>
        </w:rPr>
        <w:t>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9" w:history="1">
        <w:r>
          <w:rPr>
            <w:rFonts w:ascii="Calibri" w:hAnsi="Calibri" w:cs="Calibri"/>
            <w:color w:val="0000FF"/>
          </w:rPr>
          <w:t>пунктом 2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января 1996 года N 7-ФЗ "О некоммерческих организациях",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19 ноября 2014 года N 88-оз "О бюджете Ханты-Мансийского автономного округа - Югры на 2015 год и на плановый период 2016 и 2017 годов", во исполнение </w:t>
      </w:r>
      <w:hyperlink r:id="rId12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государственной программы Ханты-Мансийского автономного округа - Югры "О</w:t>
      </w:r>
      <w:proofErr w:type="gramEnd"/>
      <w:r>
        <w:rPr>
          <w:rFonts w:ascii="Calibri" w:hAnsi="Calibri" w:cs="Calibri"/>
        </w:rPr>
        <w:t xml:space="preserve"> государственной политике в сфере обеспечения межнационального согласия, </w:t>
      </w:r>
      <w:proofErr w:type="gramStart"/>
      <w:r>
        <w:rPr>
          <w:rFonts w:ascii="Calibri" w:hAnsi="Calibri" w:cs="Calibri"/>
        </w:rPr>
        <w:t>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2014 - 2020 годах", утвержденной постановлением Правительства Ханты-Мансийского автономного округа - Югры от 9 октября 2013 года N 428-п, Правительство Ханты-Мансийского автономного округа - Югры постановляет:</w:t>
      </w:r>
      <w:proofErr w:type="gramEnd"/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06.02.2015 N 21-п)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Финансирование расходов, связанных с реализацией настоящего постановления, осуществлять за счет средств бюджета Ханты-Мансийского автономного округа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, предусмотренных государственной </w:t>
      </w:r>
      <w:hyperlink r:id="rId14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автономном округе - Югре в 2014 - 2020 годах", утвержденной постановлением Правительства Ханты-Мансийского автономного округа - Югры от 9 октября 2013 года N 428-п.</w:t>
      </w:r>
      <w:proofErr w:type="gramEnd"/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ХМАО - </w:t>
      </w:r>
      <w:proofErr w:type="spellStart"/>
      <w:r>
        <w:rPr>
          <w:rFonts w:ascii="Calibri" w:hAnsi="Calibri" w:cs="Calibri"/>
        </w:rPr>
        <w:t>Югры</w:t>
      </w:r>
      <w:proofErr w:type="spellEnd"/>
      <w:r>
        <w:rPr>
          <w:rFonts w:ascii="Calibri" w:hAnsi="Calibri" w:cs="Calibri"/>
        </w:rPr>
        <w:t xml:space="preserve"> от 04.04.2014 </w:t>
      </w:r>
      <w:hyperlink r:id="rId15" w:history="1">
        <w:r>
          <w:rPr>
            <w:rFonts w:ascii="Calibri" w:hAnsi="Calibri" w:cs="Calibri"/>
            <w:color w:val="0000FF"/>
          </w:rPr>
          <w:t>N 121-п</w:t>
        </w:r>
      </w:hyperlink>
      <w:r>
        <w:rPr>
          <w:rFonts w:ascii="Calibri" w:hAnsi="Calibri" w:cs="Calibri"/>
        </w:rPr>
        <w:t xml:space="preserve">, от 06.02.2015 </w:t>
      </w:r>
      <w:hyperlink r:id="rId16" w:history="1">
        <w:r>
          <w:rPr>
            <w:rFonts w:ascii="Calibri" w:hAnsi="Calibri" w:cs="Calibri"/>
            <w:color w:val="0000FF"/>
          </w:rPr>
          <w:t>N 21-п</w:t>
        </w:r>
      </w:hyperlink>
      <w:r>
        <w:rPr>
          <w:rFonts w:ascii="Calibri" w:hAnsi="Calibri" w:cs="Calibri"/>
        </w:rPr>
        <w:t>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"Новости Югры".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lastRenderedPageBreak/>
        <w:t>Приложение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апреля 2012 г. N 132-п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ПОЛОЖЕНИЕ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ПРОЕКТОВ ПО ПРАВОВОМУ ПРОСВЕЩЕНИЮ,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ПОВЫШЕНИЮ ПРАВОВОЙ ГРАМОТНОСТИ И ПРАВОСОЗНАНИЯ ГРАЖДАН,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ИНФОРМИРОВАНИЮ ПО ПРАВОВЫМ ВОПРОСАМ И ЮРИДИЧЕСКОЙ ПОМОЩИ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В ХАНТЫ-МАНСИЙСКОМ АВТОНОМНОМ ОКРУГЕ - ЮГРЕ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ПОЛОЖЕНИЕ)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ХМАО - Югры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26.09.2013 </w:t>
      </w:r>
      <w:hyperlink r:id="rId17" w:history="1">
        <w:r>
          <w:rPr>
            <w:rFonts w:ascii="Calibri" w:hAnsi="Calibri" w:cs="Calibri"/>
            <w:color w:val="0000FF"/>
          </w:rPr>
          <w:t>N 390-п</w:t>
        </w:r>
      </w:hyperlink>
      <w:r>
        <w:rPr>
          <w:rFonts w:ascii="Calibri" w:hAnsi="Calibri" w:cs="Calibri"/>
        </w:rPr>
        <w:t xml:space="preserve">, от 21.03.2014 </w:t>
      </w:r>
      <w:hyperlink r:id="rId18" w:history="1">
        <w:r>
          <w:rPr>
            <w:rFonts w:ascii="Calibri" w:hAnsi="Calibri" w:cs="Calibri"/>
            <w:color w:val="0000FF"/>
          </w:rPr>
          <w:t>N 98-п</w:t>
        </w:r>
      </w:hyperlink>
      <w:r>
        <w:rPr>
          <w:rFonts w:ascii="Calibri" w:hAnsi="Calibri" w:cs="Calibri"/>
        </w:rPr>
        <w:t>,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19" w:history="1">
        <w:r>
          <w:rPr>
            <w:rFonts w:ascii="Calibri" w:hAnsi="Calibri" w:cs="Calibri"/>
            <w:color w:val="0000FF"/>
          </w:rPr>
          <w:t>N 121-п</w:t>
        </w:r>
      </w:hyperlink>
      <w:r>
        <w:rPr>
          <w:rFonts w:ascii="Calibri" w:hAnsi="Calibri" w:cs="Calibri"/>
        </w:rPr>
        <w:t xml:space="preserve">, от 06.02.2015 </w:t>
      </w:r>
      <w:hyperlink r:id="rId20" w:history="1">
        <w:r>
          <w:rPr>
            <w:rFonts w:ascii="Calibri" w:hAnsi="Calibri" w:cs="Calibri"/>
            <w:color w:val="0000FF"/>
          </w:rPr>
          <w:t>N 21-п</w:t>
        </w:r>
      </w:hyperlink>
      <w:r>
        <w:rPr>
          <w:rFonts w:ascii="Calibri" w:hAnsi="Calibri" w:cs="Calibri"/>
        </w:rPr>
        <w:t>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Организатором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(далее - Конкурс) является Департамент внутренней политики Ханты-Мансийского автономного округа - Югры (далее - Департамент).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проводится заочно, один раз в год, с 1 июля по 30 сентября текущего года.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Конкурс проводится в целях повышения правовой грамотности и правосознания граждан, развития условий для оказания юридической помощи гражданам в Ханты-Мансийском автономном округе - Югре.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Задачи Конкурса: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Развитие негосударственных форм, применяемых для повышения правовой грамотности и правосознания граждан, для информирования по правовым вопросам оказания юридической помощи гражданам.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Поддержка проектов по правовому информированию, просвещению, повышению правовой грамотности, правосознания граждан и оказанию юридической помощи гражданам.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Участники Конкурса - социально ориентированные некоммерческие организации (за исключением государственных и муниципальных учреждений), зарегистрированные в Ханты-Мансийском автономном округе - Югре, осуществляющие деятельность в области правового информирования, просвещения, повышения правовой грамотности и правосознания граждан, оказания юридической помощи гражданам в Ханты-Мансийском автономном округе - Югре (далее - участники Конкурса), отвечающие условиям, установленным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16 декабря 2010 года N 229-оз "О поддержке</w:t>
      </w:r>
      <w:proofErr w:type="gramEnd"/>
      <w:r>
        <w:rPr>
          <w:rFonts w:ascii="Calibri" w:hAnsi="Calibri" w:cs="Calibri"/>
        </w:rPr>
        <w:t xml:space="preserve"> региональных социально ориентированных некоммерческих организаций, осуществляющих деятельность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Сообщение о проведении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7. Для участия в Конкурсе претенденты в течение тридцати календарных дней с момента размещения в средствах массовой информации и на едином официальном сайте государственных органов Ханты-Мансийского автономного округа - Югры сообщения о проведении Конкурса направляют в Департамент следующие документы: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Заявку на участие в Конкурсе (далее - заявка) по форме, утвержденной Департаментом.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Проект, оформленный в соответствии с требованиями, установленными в настоящем Положении.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Нотариально заверенные копии учредительных документов.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Выписку из Единого государственного реестра юридических лиц.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Нотариально заверенные копии документов о постановке на учет в налоговом органе по месту нахождения.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Справку об отсутствии задолженности по начисленным налогам, сборам и иным обязательным платежам в бюджеты любого уровня.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Документы, представленные претендентами по истечении срока, указанного в </w:t>
      </w:r>
      <w:hyperlink w:anchor="Par5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не рассматриваются и в течение пяти рабочих дней со дня их поступления в Департамент возвращаются претендентам, с указанием в сопроводительном письме на нарушение срока подачи документов.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указанные в </w:t>
      </w:r>
      <w:hyperlink w:anchor="Par5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рассматриваются конкурсной комиссией в течение десяти рабочих дней со дня окончания их приема.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заявки и приложенных к ней документов требованиям, установленным настоящим Положением, является основанием для отказа в допуске претендента к участию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если на Конкурс представлены документы, указанные в </w:t>
      </w:r>
      <w:hyperlink w:anchor="Par5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только одним </w:t>
      </w:r>
      <w:proofErr w:type="gramStart"/>
      <w:r>
        <w:rPr>
          <w:rFonts w:ascii="Calibri" w:hAnsi="Calibri" w:cs="Calibri"/>
        </w:rPr>
        <w:t>претендентом</w:t>
      </w:r>
      <w:proofErr w:type="gramEnd"/>
      <w:r>
        <w:rPr>
          <w:rFonts w:ascii="Calibri" w:hAnsi="Calibri" w:cs="Calibri"/>
        </w:rPr>
        <w:t xml:space="preserve"> и они отвечают установленным настоящим Положением требованиям, такой претендент признается участником и победителем Конкурса.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Конкурс признается не состоявшимся в случаях: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Отсутствия заявок на участие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11.2. Принятия конкурсной комиссией решения о том, что ни один из претендентов не соответствует установленным </w:t>
      </w:r>
      <w:hyperlink w:anchor="Par54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Положения требованиям.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11.3. Непредставления всеми претендентами документов,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Информация о победителях Конкурса размещается Департаментом в средствах массовой информации и на едином официальном сайте государственных органов Ханты-Мансийского автономного округа - Югры в течение пяти дней с момента принятия решения конкурсной комиссией.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Победитель Конкурса получает субсидию в соответствии с доведенными лимитами бюджетных ассигнований на </w:t>
      </w:r>
      <w:hyperlink r:id="rId26" w:history="1">
        <w:r>
          <w:rPr>
            <w:rFonts w:ascii="Calibri" w:hAnsi="Calibri" w:cs="Calibri"/>
            <w:color w:val="0000FF"/>
          </w:rPr>
          <w:t>мероприятие 6.1</w:t>
        </w:r>
      </w:hyperlink>
      <w:r>
        <w:rPr>
          <w:rFonts w:ascii="Calibri" w:hAnsi="Calibri" w:cs="Calibri"/>
        </w:rPr>
        <w:t xml:space="preserve"> "Проведение конкурса проектов по правовому просвещению, повышению правовой грамотности и правосознания граждан, информированию по правовым вопросам и юридической помощи гражданам в Ханты-Мансийском автономном округе - Югре среди социально ориентированных некоммерческих организаций" государственной программы, указанной в </w:t>
      </w:r>
      <w:hyperlink w:anchor="Par1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на соответствующий год.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06.02.2015 N 21-п)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проекты участников Конкурса наберут равное количество баллов, общий размер субсидии делится между ними поровну.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Проект, представленный участником на Конкурс, должен содержать следующие разделы: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Обоснование социальной значимости, актуальности и результативности: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целевые группы;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достижения и результаты;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достигнутые результаты (промежуточные результаты) в ходе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имеющиеся проблемы в реализации проекта.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Описание проекта: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технологии, формы работы, механизм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проекта и сроки их реализации;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имеющийся опыт применения технологии, формы работы, механизма реализации проекта.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Кадровое обеспечение: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членов организации, участвующих в реализации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 работы участников проекта, их образование.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15.4. Финансово-экономическое обоснование: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материально-техническом оснащении организации, на базе которой предполагается реализация проекта;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затраты, источники финансирования.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Проект представляется на Конкурс на бумажном носителе. Проект должен быть прошит, пронумерован и подписан руководителем некоммерческой организации, участвующей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17. Проект, представленный на Конкурс, оценивается по следующим критериям: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1F41" w:rsidSect="00784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143"/>
        <w:gridCol w:w="1984"/>
      </w:tblGrid>
      <w:tr w:rsidR="00B91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значимость и актуальность проекта: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25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актуальность заявленной проблемы, на решение которой направлен проект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Положению о Конкурсе, его целям и задачам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Результативность заявленного проекта: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40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количественные и качественные результаты реализации программы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конкретность ожидаемых результатов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Перспективы применения проекта: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50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практическая значимость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1 - 20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массового использования результатов проекта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Кадровое обеспечение: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20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членов организации, участвующих в реализации проекта, необходимых профессиональных знаний, квалификации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у членов организации, участвующих в реализации проекта, опыта работы в сфере деятельности, заявленной в проекте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1 - 10</w:t>
            </w:r>
          </w:p>
        </w:tc>
      </w:tr>
      <w:tr w:rsidR="00B91F4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Финансово-экономическое обоснование: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50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обоснованность финансовых затрат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1 - 15</w:t>
            </w:r>
          </w:p>
        </w:tc>
      </w:tr>
      <w:tr w:rsidR="00B91F4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собственного или привлеченного вклада в организацию заявленной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1 - 35</w:t>
            </w:r>
          </w:p>
        </w:tc>
      </w:tr>
      <w:tr w:rsidR="00B91F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F41" w:rsidRDefault="00B91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максимальная сумма баллов 185</w:t>
            </w:r>
          </w:p>
        </w:tc>
      </w:tr>
    </w:tbl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91F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итогам оценки проектов оформляются экспертные листы, заполненные и подписанные членами конкурсной комиссии лично.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Каждый проект оценивается в соответствии с критериями и баллами, указанными в </w:t>
      </w:r>
      <w:hyperlink w:anchor="Par98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Победителем Конкурса признается участник Конкурса, набравший наибольшее суммарное количество баллов, выставленных каждым членом конкурсной комиссии в экспертном листе по всем критериям.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Конкурсная комиссия состоит не менее чем из двенадцати членов и возглавляется председателем. Председателем конкурсной комиссии является директор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состав конкурсной комиссии также входят: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22.1. Первый заместитель директора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22.2. Начальник управления по взаимодействию с населением и институтами гражданского общества Департамента общественных и внешних связей Ханты-Мансийского автономного округа - Югры.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21.03.2014 N 98-п)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22.3. Консультант отдела нотариата и административных комиссий управления по вопросам юстиции и взаимодействию с территориальными органами федеральных органов государственной власти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22.4. Независимые эксперты: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одной трети от ее общего количества - представители общественных организаций;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одной трети от ее общего количества - представители высших учебных заведений юридической направленности, имеющие ученую степень.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состав конкурсной комиссии не могут быть включены представители общественных организаций и представители высших учебных заведений, являющиеся членами некоммерческих организаций, участвующих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Персональный состав конкурсной комиссии утверждается приказом директора Департамента.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Конкурсная комиссия на своих заседаниях: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25.1. Принимает решения о соответствии претендента требованиям, установленным в </w:t>
      </w:r>
      <w:hyperlink w:anchor="Par54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и о его допуске к участию в Конкурсе либо об отказе в допуске претендента к участию в Конкурсе.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25.1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25.2. Рассматривает и оценивает представленные на Конкурс проекты и утверждает экспертные листы на них.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25.3. Определяет победителя Конкурса.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Конкурсная комиссия правомочна принимать решения, если на ее заседании присутствует более половины его списочного состава.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Решение конкурсной комиссией принимается открытым голосованием, простым большинством голосов присутствующих ее членов. При равенстве голосов членов конкурсной комиссии решающим является голос председателя.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Решения конкурсной комиссией оформляются протоколом заседания конкурсной комиссии.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целях предоставления субсидии между Департаментом и победителем Конкурса заключается договор, в котором предусматриваются: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29.1. Цели, условия, размер и сроки предоставления субсидии, а также порядок ее возврата в случае возникновения оснований,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29.2. Порядок, сроки и формы представления победителем Конкурса отчетности, подтверждающей выполнение условий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29.3. Порядок перечисления субсидии.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29.4. Ответственность сторон за несоблюдение условий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29.5. Формы контроля за соблюдением условий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29.6. Согласие получателя субсидий на осуществление главным распорядителем бюджетных средств, предоставившим субсидии, и органами государственного финансового контроля </w:t>
      </w:r>
      <w:r>
        <w:rPr>
          <w:rFonts w:ascii="Calibri" w:hAnsi="Calibri" w:cs="Calibri"/>
        </w:rPr>
        <w:lastRenderedPageBreak/>
        <w:t>проверок соблюдения получателями субсидий условий, целей и порядка их предоставления.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29.6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ХМАО - Югры от 26.09.2013 N 390-п)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Перечисление субсидии осуществляется на основании приказа директора Департамента на счет победителя Конкурса в течение десяти банковских дней с момента подписания договора обеими сторонами.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3"/>
      <w:bookmarkEnd w:id="7"/>
      <w:r>
        <w:rPr>
          <w:rFonts w:ascii="Calibri" w:hAnsi="Calibri" w:cs="Calibri"/>
        </w:rPr>
        <w:t>31. Субсидия подлежит возврату в бюджет Ханты-Мансийского автономного округа - Югры победителем Конкурса в случаях: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31.1. Установления факта расходования субсидии не по целевому назначению.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31.2. Непредставления отчетных материалов в соответствии с договором либо их предоставления с нарушением требований, установленных договором.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31.3. Уклонения победителя Конкурса от контроля Департаментом целевого расходования средств субсидии в соответствии с условиями договора.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Департамент осуществляет контроль за целевым использованием субсидии. В случае установления фактов, являющихся основанием для возврата субсидии, указанных в </w:t>
      </w:r>
      <w:hyperlink w:anchor="Par17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настоящего Положения, Департамент в течение пятнадцати дней принимает решение о возврате субсидии и направляет в адрес победителя Конкурса требование о возврате субсидии.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фактов, являющихся основанием для возврата субсидии, предоставляемой в соответствии с настоящим Положением, средства бюджета Ханты-Мансийского автономного округа - Югры подлежат возврату победителем Конкурса в течение десяти рабочих дней с момента направления Департаментом требования о возврате субсидии.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неисполнения победителем Конкурса требования о возврате субсидии денежные средства подлежат взысканию в судебном порядке в соответствии с действующим законодательством Российской Федерации.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Участники Конкурса, представившие для участия в Конкурсе документы, содержащие недостоверные сведения о своей деятельности, уклонившиеся от заключения договора, а также не исполнившие обязательства, предусмотренные договором, не допускаются к участию в Конкурсе в последующие годы.</w:t>
      </w: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1F41" w:rsidRDefault="00B91F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42509" w:rsidRDefault="00C42509">
      <w:bookmarkStart w:id="8" w:name="_GoBack"/>
      <w:bookmarkEnd w:id="8"/>
    </w:p>
    <w:sectPr w:rsidR="00C42509" w:rsidSect="00E74D7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41"/>
    <w:rsid w:val="00B91F41"/>
    <w:rsid w:val="00C11C40"/>
    <w:rsid w:val="00C42509"/>
    <w:rsid w:val="00E7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3A58026A3C60045930739F599F5DB00BB0DF97650DA0ADD644C77A4D931C9A74ABF6A514E356361A5587CT7C1F" TargetMode="External"/><Relationship Id="rId13" Type="http://schemas.openxmlformats.org/officeDocument/2006/relationships/hyperlink" Target="consultantplus://offline/ref=1D43A58026A3C60045930739F599F5DB00BB0DF97650DA0ADD644C77A4D931C9A74ABF6A514E356361A5587CT7C0F" TargetMode="External"/><Relationship Id="rId18" Type="http://schemas.openxmlformats.org/officeDocument/2006/relationships/hyperlink" Target="consultantplus://offline/ref=1D43A58026A3C60045930739F599F5DB00BB0DF97E58D10BDD6A117DAC803DCBA045E07D5607396261A55FT7C4F" TargetMode="External"/><Relationship Id="rId26" Type="http://schemas.openxmlformats.org/officeDocument/2006/relationships/hyperlink" Target="consultantplus://offline/ref=1D43A58026A3C60045930739F599F5DB00BB0DF97651D204D9644C77A4D931C9A74ABF6A514E356363A05C79T7C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D43A58026A3C60045930739F599F5DB00BB0DF97651D206D9624C77A4D931C9A74ABF6A514E356361A5587ET7C2F" TargetMode="External"/><Relationship Id="rId7" Type="http://schemas.openxmlformats.org/officeDocument/2006/relationships/hyperlink" Target="consultantplus://offline/ref=1D43A58026A3C60045930739F599F5DB00BB0DF97E58D40AD86A117DAC803DCBA045E07D5607396261A559T7CAF" TargetMode="External"/><Relationship Id="rId12" Type="http://schemas.openxmlformats.org/officeDocument/2006/relationships/hyperlink" Target="consultantplus://offline/ref=1D43A58026A3C60045930739F599F5DB00BB0DF97651D204D9644C77A4D931C9A74ABF6A514E356363A6597ET7C0F" TargetMode="External"/><Relationship Id="rId17" Type="http://schemas.openxmlformats.org/officeDocument/2006/relationships/hyperlink" Target="consultantplus://offline/ref=1D43A58026A3C60045930739F599F5DB00BB0DF97E52DA05DF6A117DAC803DCBA045E07D5607396261A558T7C8F" TargetMode="External"/><Relationship Id="rId25" Type="http://schemas.openxmlformats.org/officeDocument/2006/relationships/hyperlink" Target="consultantplus://offline/ref=1D43A58026A3C60045930739F599F5DB00BB0DF97E52DA05DF6A117DAC803DCBA045E07D5607396261A558T7C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43A58026A3C60045930739F599F5DB00BB0DF97650DA0ADD644C77A4D931C9A74ABF6A514E356361A5587CT7C2F" TargetMode="External"/><Relationship Id="rId20" Type="http://schemas.openxmlformats.org/officeDocument/2006/relationships/hyperlink" Target="consultantplus://offline/ref=1D43A58026A3C60045930739F599F5DB00BB0DF97650DA0ADD644C77A4D931C9A74ABF6A514E356361A5587CT7CDF" TargetMode="External"/><Relationship Id="rId29" Type="http://schemas.openxmlformats.org/officeDocument/2006/relationships/hyperlink" Target="consultantplus://offline/ref=1D43A58026A3C60045930739F599F5DB00BB0DF97E52DA05DF6A117DAC803DCBA045E07D5607396261A558T7C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3A58026A3C60045930739F599F5DB00BB0DF97E58D10BDD6A117DAC803DCBA045E07D5607396261A55FT7C4F" TargetMode="External"/><Relationship Id="rId11" Type="http://schemas.openxmlformats.org/officeDocument/2006/relationships/hyperlink" Target="consultantplus://offline/ref=1D43A58026A3C60045930739F599F5DB00BB0DF97651D007DE614C77A4D931C9A7T4CAF" TargetMode="External"/><Relationship Id="rId24" Type="http://schemas.openxmlformats.org/officeDocument/2006/relationships/hyperlink" Target="consultantplus://offline/ref=1D43A58026A3C60045930739F599F5DB00BB0DF97E52DA05DF6A117DAC803DCBA045E07D5607396261A558T7CA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D43A58026A3C60045930739F599F5DB00BB0DF97E52DA05DF6A117DAC803DCBA045E07D5607396261A558T7C8F" TargetMode="External"/><Relationship Id="rId15" Type="http://schemas.openxmlformats.org/officeDocument/2006/relationships/hyperlink" Target="consultantplus://offline/ref=1D43A58026A3C60045930739F599F5DB00BB0DF97E58D40AD86A117DAC803DCBA045E07D5607396261A559T7C4F" TargetMode="External"/><Relationship Id="rId23" Type="http://schemas.openxmlformats.org/officeDocument/2006/relationships/hyperlink" Target="consultantplus://offline/ref=1D43A58026A3C60045930739F599F5DB00BB0DF97E52DA05DF6A117DAC803DCBA045E07D5607396261A558T7CBF" TargetMode="External"/><Relationship Id="rId28" Type="http://schemas.openxmlformats.org/officeDocument/2006/relationships/hyperlink" Target="consultantplus://offline/ref=1D43A58026A3C60045930739F599F5DB00BB0DF97E58D10BDD6A117DAC803DCBA045E07D5607396261A55FT7C4F" TargetMode="External"/><Relationship Id="rId10" Type="http://schemas.openxmlformats.org/officeDocument/2006/relationships/hyperlink" Target="consultantplus://offline/ref=1D43A58026A3C60045931934E3F5A2D407B754F27151D95486354A20FB89379CE70AB93F17T0C8F" TargetMode="External"/><Relationship Id="rId19" Type="http://schemas.openxmlformats.org/officeDocument/2006/relationships/hyperlink" Target="consultantplus://offline/ref=1D43A58026A3C60045930739F599F5DB00BB0DF97E58D40AD86A117DAC803DCBA045E07D5607396261A55AT7C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43A58026A3C60045931934E3F5A2D407B750F47552D95486354A20FB89379CE70AB93F12093C62T6C8F" TargetMode="External"/><Relationship Id="rId14" Type="http://schemas.openxmlformats.org/officeDocument/2006/relationships/hyperlink" Target="consultantplus://offline/ref=1D43A58026A3C60045930739F599F5DB00BB0DF97651D204D9644C77A4D931C9A74ABF6A514E356361A5587CT7C1F" TargetMode="External"/><Relationship Id="rId22" Type="http://schemas.openxmlformats.org/officeDocument/2006/relationships/hyperlink" Target="consultantplus://offline/ref=1D43A58026A3C60045930739F599F5DB00BB0DF97E52DA05DF6A117DAC803DCBA045E07D5607396261A558T7CBF" TargetMode="External"/><Relationship Id="rId27" Type="http://schemas.openxmlformats.org/officeDocument/2006/relationships/hyperlink" Target="consultantplus://offline/ref=1D43A58026A3C60045930739F599F5DB00BB0DF97650DA0ADD644C77A4D931C9A74ABF6A514E356361A5587CT7CDF" TargetMode="External"/><Relationship Id="rId30" Type="http://schemas.openxmlformats.org/officeDocument/2006/relationships/hyperlink" Target="consultantplus://offline/ref=1D43A58026A3C60045930739F599F5DB00BB0DF97E52DA05DF6A117DAC803DCBA045E07D5607396261A559T7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 Андрей Александрович</dc:creator>
  <cp:lastModifiedBy>User</cp:lastModifiedBy>
  <cp:revision>2</cp:revision>
  <dcterms:created xsi:type="dcterms:W3CDTF">2015-07-10T09:44:00Z</dcterms:created>
  <dcterms:modified xsi:type="dcterms:W3CDTF">2015-07-10T09:44:00Z</dcterms:modified>
</cp:coreProperties>
</file>