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ЮГРА</w:t>
      </w:r>
    </w:p>
    <w:p w:rsidR="00E238C4" w:rsidRPr="00E238C4" w:rsidRDefault="00E238C4" w:rsidP="00E238C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Default="00E238C4" w:rsidP="00E23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238C4" w:rsidRDefault="00E238C4" w:rsidP="00E23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8C4" w:rsidRDefault="00E238C4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0" w:rsidRDefault="00893BC8" w:rsidP="00893BC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«28»декабря   2021                                                                                   № 58</w:t>
      </w:r>
    </w:p>
    <w:p w:rsidR="00893BC8" w:rsidRDefault="00893BC8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8C4" w:rsidRPr="00E238C4" w:rsidRDefault="00E238C4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</w:p>
    <w:p w:rsidR="00E238C4" w:rsidRPr="00E238C4" w:rsidRDefault="00E238C4" w:rsidP="00E238C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Признать утрати</w:t>
      </w:r>
      <w:r w:rsidR="00701F3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шим силу: </w:t>
      </w:r>
      <w:r w:rsidRPr="00E238C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Сытомино Сургутского района Ханты-Мансийского автономного округа – </w:t>
      </w:r>
      <w:proofErr w:type="spellStart"/>
      <w:r w:rsidRPr="00E238C4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E238C4">
        <w:rPr>
          <w:rFonts w:ascii="Times New Roman" w:eastAsia="Times New Roman" w:hAnsi="Times New Roman" w:cs="Times New Roman"/>
          <w:sz w:val="28"/>
          <w:szCs w:val="28"/>
        </w:rPr>
        <w:t xml:space="preserve"> от 29.06.2012г. №39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</w:t>
      </w:r>
      <w:proofErr w:type="spellStart"/>
      <w:r w:rsidRPr="00E238C4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E238C4">
        <w:rPr>
          <w:rFonts w:ascii="Times New Roman" w:eastAsia="Times New Roman" w:hAnsi="Times New Roman" w:cs="Times New Roman"/>
          <w:sz w:val="28"/>
          <w:szCs w:val="28"/>
        </w:rPr>
        <w:t xml:space="preserve">., внесенными постановлением Администрации от 13.08.2013г. №38, от 22.07.2014г. №30, от 09.12.2014г. №54, от 08.12.2015г. №81, от 28.10.2016г. №93, от 25.07.2018г. №55, от 26.11.2018г. №73). 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Сытомино                                          О.Я. Звягина</w:t>
      </w: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C4" w:rsidRPr="00893BC8" w:rsidRDefault="00E238C4" w:rsidP="00893BC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BC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</w:t>
      </w:r>
      <w:r w:rsidR="00D55DF0" w:rsidRPr="00893BC8">
        <w:rPr>
          <w:rFonts w:ascii="Times New Roman" w:eastAsia="Times New Roman" w:hAnsi="Times New Roman" w:cs="Times New Roman"/>
          <w:sz w:val="24"/>
          <w:szCs w:val="24"/>
        </w:rPr>
        <w:t>Сытомино</w:t>
      </w:r>
    </w:p>
    <w:p w:rsidR="00893BC8" w:rsidRPr="00893BC8" w:rsidRDefault="00893BC8" w:rsidP="00893BC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BC8">
        <w:rPr>
          <w:rFonts w:ascii="Times New Roman" w:eastAsia="Times New Roman" w:hAnsi="Times New Roman" w:cs="Times New Roman"/>
          <w:sz w:val="24"/>
          <w:szCs w:val="24"/>
        </w:rPr>
        <w:t>от «28»декабря 2021 № 58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bookmarkStart w:id="0" w:name="P0012"/>
      <w:bookmarkEnd w:id="0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  <w:bookmarkStart w:id="1" w:name="P0014"/>
      <w:bookmarkEnd w:id="1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Предмет регулирования административного регламента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по приему заявлений, документов, а также постановка граждан на учет в качестве нуждающихся в жилых помещениях (далее – Административный регламент), устанавливает сроки и последовательность административных процедур и административных действий администрации сельского поселения </w:t>
      </w:r>
      <w:r w:rsidR="00D55DF0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0017"/>
      <w:bookmarkEnd w:id="2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Заявителями на получение муниципальной услуги являются: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сельского поселения </w:t>
      </w:r>
      <w:r w:rsidR="00D55DF0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, по основаниям, установленным статьей 51 Жилищного кодекса Российской Федерации;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001D"/>
      <w:bookmarkEnd w:id="3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правилах</w:t>
      </w:r>
      <w:proofErr w:type="gramEnd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устной форме (при личном обращении и по телефону);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администрации Ханты-Мансийского района в разделе сельские поселения http://hmrn.ru/raion/poseleniya/ (далее – официальный сайт);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портал), в региональной информационной системе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«Портал государственных и муниципальных услуг (функций)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http://86.gosuslugi.ru (далее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егиональный портал).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ответ на обращение должен содержать фамилию и номер телефона исполнителя.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1.5. Информация о месте нахождения, графике, справочных телефонах Администрации, его структурных подразделений, участвующих в предоставлении муниципальной услуги,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1.5.1. Место нахождения администрации сельского поселения </w:t>
      </w:r>
      <w:r w:rsidR="00D55DF0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628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436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Ханты-Мансийский автономный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округ-Югра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с.п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0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,  приемная: 8(346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736-480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 </w:t>
      </w:r>
      <w:proofErr w:type="spellStart"/>
      <w:r w:rsidR="00406D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admsitomino</w:t>
      </w:r>
      <w:proofErr w:type="spellEnd"/>
      <w:r w:rsidR="00406D20" w:rsidRPr="002249BC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График работы администрации: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ежедневно, кроме субботы и воскресенья и нерабочих праздничных дней, с 0</w:t>
      </w:r>
      <w:r w:rsidR="00406D20" w:rsidRP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06D20" w:rsidRP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0 до 17:00 (в понедельник – до 18:00) с перерывом на обед с 1</w:t>
      </w:r>
      <w:r w:rsidR="00406D20" w:rsidRP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06D20" w:rsidRP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0 до 14:00.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Администрации.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1.5.2. Место нахождения Многофункционального центра – далее МФЦ: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Многофункциональный центр находится по адресу: Ханты-Мансийский автономный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округ-Югра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, 628</w:t>
      </w:r>
      <w:r w:rsidR="00406D20" w:rsidRP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436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с.п. Сытомино, ул. </w:t>
      </w:r>
      <w:proofErr w:type="gramStart"/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</w:t>
      </w:r>
      <w:proofErr w:type="gramEnd"/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в (цокольный этаж)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телефоны для справок: </w:t>
      </w:r>
      <w:r w:rsidR="00406D20" w:rsidRPr="00406D20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8 (34638) 24-800</w:t>
      </w:r>
      <w:r w:rsidR="00406D20">
        <w:rPr>
          <w:rFonts w:ascii="Helvetica" w:hAnsi="Helvetica"/>
          <w:b/>
          <w:bCs/>
          <w:color w:val="212121"/>
          <w:sz w:val="15"/>
          <w:szCs w:val="15"/>
          <w:shd w:val="clear" w:color="auto" w:fill="FFFFFF"/>
        </w:rPr>
        <w:t xml:space="preserve">,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(звонок с городских телефонов бесплатный);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="00406D20">
        <w:rPr>
          <w:rStyle w:val="email"/>
          <w:rFonts w:ascii="Helvetica" w:hAnsi="Helvetica"/>
          <w:b/>
          <w:bCs/>
          <w:color w:val="212121"/>
          <w:sz w:val="15"/>
          <w:szCs w:val="15"/>
          <w:bdr w:val="none" w:sz="0" w:space="0" w:color="auto" w:frame="1"/>
          <w:shd w:val="clear" w:color="auto" w:fill="FFFFFF"/>
        </w:rPr>
        <w:t> </w:t>
      </w:r>
      <w:hyperlink r:id="rId7" w:history="1">
        <w:r w:rsidR="00406D20" w:rsidRPr="00406D2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VisokolenkoEN@mfclnt.ru</w:t>
        </w:r>
      </w:hyperlink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среда,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пятница – с 0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до 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0 часов;</w:t>
      </w:r>
    </w:p>
    <w:p w:rsidR="00406D20" w:rsidRDefault="00406D20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вторник, четверг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19.00 часов;</w:t>
      </w:r>
    </w:p>
    <w:p w:rsidR="00E238C4" w:rsidRPr="00E238C4" w:rsidRDefault="00406D20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 – с 10.00 до 16.00 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 – выходной;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 https://mfc.admhmao.ru/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1.5.3. Место нахождения Управления Федеральной службы государственной регистрации, кадастра и картографии по Ханты-Мансийскому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автономному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округу-Югре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Кадастровая палата):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628011, Ханты-Мансийский автономный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округ-Югра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АО, г. Ханты-Мансийск, ул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ира, 27.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Телефоны для справок: 8 (3467) 36-36-76.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86_upr@rosreestr.ru.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сайта: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www.rosreestr.ru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1.5.4. Федеральная налоговая служба Российской Федерации: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https://www.nalog.ru/rn86/.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1.6.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«Интернет».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«Реестр государственных и муниципальных услуг (функций)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еестр)) размещается следующая информация: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) подразделения(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), участвующего(их) в предоставлении муниципальной услуги);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способах получения информации о местах нахождения и графиках работы МФЦ, органов власти, обращение в которые необходимо для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бланки заявлений о предоставлении муниципальной услуги и образцы их заполнения.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внесения изменений в порядок предоставления муниципальной услуги специалист Уполномоченного органа,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0042"/>
      <w:bookmarkEnd w:id="4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 предоставления муниципальной услуги</w:t>
      </w:r>
      <w:bookmarkStart w:id="5" w:name="P0044"/>
      <w:bookmarkEnd w:id="5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Наименование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Прием заявлений, документов, а также постановка граждан на учет в качестве нуждающихся в жилых помещениях.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P0047"/>
      <w:bookmarkEnd w:id="6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Органом, предоставляющим муниципальную услугу, является администрация сельского поселения </w:t>
      </w:r>
      <w:r w:rsidR="00D55DF0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получением муниципальной услуги заявитель вправе обратиться в МФЦ.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и картографии по Ханты-Мансийскому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автономному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округу-Югре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Территориальным органом Федеральной налоговой службы Российской Федерации.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ФКУ «Центр ГИМС МЧС России по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ХМАО-Югре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УГИБДД УМВД России по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ХМАО-Югре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Пенсионным фондом Российской Федерации;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МВД России по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ХМАО-Югре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органами местного самоуправления, осуществляющими предоставление жилых помещений муниципального жилищного фонда по договорам социального найма.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также – Федеральный закон от 27.07.2010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P0054"/>
      <w:bookmarkEnd w:id="7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2.4. Результатом предоставления муниципальной услуги является выдача (направление) заявителю решения: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постановке на учет в качестве нуждающихся в жилых помещениях, (далее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остановка на учет, постановка на учет в качестве нуждающихся);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отказе в постановке на учет в качестве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оформляется на официальном бланке Уполномоченного орган</w:t>
      </w:r>
      <w:r w:rsidR="00D57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подписью должностного лица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лица, его замещающего.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8" w:name="P005A"/>
      <w:bookmarkEnd w:id="8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2.5. Общий (максимальный) срок предоставления муниципальной услуги составляет не более 30 рабочих дней со дня поступления в Уполномоченный орган заявления о принятии на учет (далее – заявление о принятии на учет, заявление о предоставлении муниципальной услуги, заявление) и документов, обязанность по представлению которых возложена на заявителя.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P005F"/>
      <w:bookmarkEnd w:id="9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2.6. Перечень нормативных правовых актов, регулирующих предоставление муниципальной услуги, размещен на Федеральном портале и на Региональном портале, в Реестре, а также на официальном сайте.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P0062"/>
      <w:bookmarkEnd w:id="10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0099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 -  заявление на имя главы </w:t>
      </w:r>
      <w:r w:rsidR="00E83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83977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 о  принятия на учёт граждан в качестве, нуждающихся в жилых помещениях, предоставляемых по договорам социального найма из муниципального жилищного фонда, подписанное всеми совершеннолетними членами семьи, в установленной форме, приведённой в приложении  к настоящему административному регламенту;</w:t>
      </w:r>
    </w:p>
    <w:p w:rsid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копия документа удостоверяющег</w:t>
      </w:r>
      <w:r w:rsidR="00EC64EF">
        <w:rPr>
          <w:rFonts w:ascii="Times New Roman" w:eastAsia="Times New Roman" w:hAnsi="Times New Roman" w:cs="Times New Roman"/>
          <w:sz w:val="28"/>
          <w:szCs w:val="28"/>
        </w:rPr>
        <w:t>о личность на всех членов семьи;</w:t>
      </w:r>
    </w:p>
    <w:p w:rsidR="00EC64EF" w:rsidRDefault="00EC64EF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EC64EF" w:rsidRPr="0022378D" w:rsidRDefault="00EC64EF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документы, подтверждающие родственные связи членов семьи, предоставляются в оригиналах и копиях (свидетельство о рождении, свидетельство о браке);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  справки о доходах формы 2НДФЛ на всех работающих совершеннолетних членов семьи   (период - за год предшествующий году подачи заявления);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акт оценки транспортных средств (при наличии транспортного средства);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отчет об оценке рыночной стоимости имущества, находящегося в собственности заявителя и членов его семьи, подлежащего налогообложению (при наличии имущества);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  которые заявитель вправе представить по собственной инициативе: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справки организации, уполномоченной на ведение государственного технического учёта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справки обо всех начисленных пособиях (алиментах, пенсиях);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копию Страхового свидетельства государственного пенсионного страхования;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 - справку с Государственной Инспекции безопасности дорожного движения Управления внутренних дел по Ханты-Мансийскому автономному округу – </w:t>
      </w:r>
      <w:proofErr w:type="spellStart"/>
      <w:r w:rsidRPr="0022378D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2378D">
        <w:rPr>
          <w:rFonts w:ascii="Times New Roman" w:eastAsia="Times New Roman" w:hAnsi="Times New Roman" w:cs="Times New Roman"/>
          <w:sz w:val="28"/>
          <w:szCs w:val="28"/>
        </w:rPr>
        <w:t>Сургутском</w:t>
      </w:r>
      <w:proofErr w:type="spellEnd"/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 районе о наличии либо отсутствии транспортного средства;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справку из налоговой инспекции о том, что гражданин не занимается предпринимательской деятельностью (на всех совершеннолетних членов семьи);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сведения о зарегистрированных/снятых с регистрационного учёта гражданах (ФМС);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 - справки о наличии/отсутствии недвижимого имущества в собственности по </w:t>
      </w:r>
      <w:proofErr w:type="spellStart"/>
      <w:r w:rsidRPr="0022378D"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proofErr w:type="spellEnd"/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 району и </w:t>
      </w:r>
      <w:proofErr w:type="gramStart"/>
      <w:r w:rsidRPr="0022378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2378D">
        <w:rPr>
          <w:rFonts w:ascii="Times New Roman" w:eastAsia="Times New Roman" w:hAnsi="Times New Roman" w:cs="Times New Roman"/>
          <w:sz w:val="28"/>
          <w:szCs w:val="28"/>
        </w:rPr>
        <w:t>. Сургуту,  на всех членов семьи, участвующих в приватизации и родившихся до 23.07.1999;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копия правоустанавливающего документа на занимаемое жилое помещение с предъявлением оригинала (договор социального найма, договор купли-продажи (мены), свидетельство государственной регистрации права на недвижимое имущество и т.п.).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у специалиста Сектора, ответственного за предоставление муниципальной услуги;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у специалиста МФЦ;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посредством информационно-телекоммуникационной сети «Интернет»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сайте, Едином и региональном порталах.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По выбору заявителя заявление представляется в уполномоченный орган одним из следующих способов: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при личном обращении в уполномоченный орган (либо его законным представителем по доверенности);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посредством почтового отправления в уполномоченный орган;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посредством обращения в МФЦ;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lastRenderedPageBreak/>
        <w:t>- посредством Единого и регионального порталов.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в приеме документов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7 Федерального закона от 27.07.2010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378D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27.07.2010 № 210-ФЗ государственных и муниципальных услуг, в соответствии</w:t>
      </w:r>
      <w:proofErr w:type="gramEnd"/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378D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27.07.2010 № 210-ФЗ перечень документов.</w:t>
      </w:r>
      <w:proofErr w:type="gramEnd"/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уполномоченный орган и МФЦ по собственной инициативе;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и документах, поданных заявителем после первоначального отказа в приёме документов, необходимых для предоставления муниципальной услуги, либо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</w:r>
      <w:r w:rsidRPr="0022378D"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378D">
        <w:rPr>
          <w:rFonts w:ascii="Times New Roman" w:eastAsia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22378D" w:rsidRDefault="0022378D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предусмотрены.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P009D"/>
      <w:bookmarkEnd w:id="12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BD0C0F">
      <w:pPr>
        <w:shd w:val="clear" w:color="auto" w:fill="FFFFFF"/>
        <w:spacing w:before="137" w:after="0" w:line="240" w:lineRule="auto"/>
        <w:ind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2.14. Основания для приостановления предоставления муниципальной услуги законодательством Российской Федерации и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предусмотрены.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2.15. Основаниями для отказа в предоставлении муниципальной услуги являются: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2.15.1. Отказ в принятии граждан на учет в качестве нуждающихся в жилых помещениях допускается в случае, если: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не представлены предусмотренные частью 4 статьи 52 Жилищного кодекса Российской Федерации документы, обязанность по представлению которых возложена на заявителя;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1.1)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3) не истек предусмотренный статьей 53 Жилищного кодекса срок.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2.15.2. Решение об отказе в принятии на учет должно содержать основания такого отказа с обязательной ссылкой на нарушения, предусмотренные частью 1 статьи 54.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2.15.3.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P00A9"/>
      <w:bookmarkEnd w:id="13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и способы ее взимания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2.16. Взимание платы за предоставление муниципальной услуги законодательством Российской Федерации и Ханты-Мансийского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автономного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предусмотрено.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4" w:name="P00AC"/>
      <w:bookmarkEnd w:id="14"/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P00B0"/>
      <w:bookmarkEnd w:id="15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2.18. Заявление о принятии на учет регистрируется в журнале регистрации заявлений.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обращения, поступившие в адрес Уполномоченного органа, в том числе посредством электронной почты, Федерального и Регионального порталов подлежат обязательной регистрации специалистом Уполномоченного органа в день их поступления.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личного обращения заявителя с заявлением в Уполномоченный орган, заявление подлежит обязательной регистрации специалистом в течение 15 минут.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6" w:name="P00B6"/>
      <w:bookmarkEnd w:id="16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мультимедийной</w:t>
      </w:r>
      <w:proofErr w:type="spellEnd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информации о порядке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2.19. Здание, в котором предоставляется муниципальная услуга, должно быть расположено с учетом пешеходной доступности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и выход из помещения для предоставления муниципальной услуги оборудуются: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контрастной маркировкой ступеней по пути движения;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мнемосхемой (тактильной схемой движения);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тактильными табличками с надписями, дублированными рельефно-точечным шрифтом Брайля;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тактильными полосами;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контрастной маркировкой крайних ступеней;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допуск собаки-проводника на объекты (здания, помещения), в которых предоставляются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пункте 6 настоящего Административного регламента.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визуальной, текстовой и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P00D6"/>
      <w:bookmarkEnd w:id="17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2.20. Показателями доступности муниципальной услуги являются: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 в электронной форме;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получения муниципальной услуги заявителем в МФЦ;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2.21. Показателями качества муниципальной услуги являются: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нарушенных прав заявителей.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P00E4"/>
      <w:bookmarkEnd w:id="18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2.22. Предоставление муниципальной услуги в МФЦ осуществляется по принципу «одного окна» в соответствии с законодательством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 и заключенным соглашением о взаимодействии между органом, предоставляющим муниципальную услугу, и МФЦ.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P00E7"/>
      <w:bookmarkEnd w:id="19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предоставления муниципальной услуги в электронной форме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2.23.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запроса о предоставлении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заявителем результата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Правила разработки и утверждения административных регламентов предоставления государственных услуг».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P00F3"/>
      <w:bookmarkEnd w:id="20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регистрация заявления о постановке на учет в качестве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 о постановке на учет в качестве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об отказе в постановке на учет в качестве нуждающихся;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(направление) заявителю результата предоставления муниципальной услуги.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21" w:name="P00FA"/>
      <w:bookmarkEnd w:id="21"/>
    </w:p>
    <w:p w:rsidR="00E238C4" w:rsidRPr="00E238C4" w:rsidRDefault="00E238C4" w:rsidP="0030692C">
      <w:pPr>
        <w:shd w:val="clear" w:color="auto" w:fill="FFFFFF"/>
        <w:spacing w:before="137" w:after="0" w:line="240" w:lineRule="auto"/>
        <w:ind w:left="137" w:right="13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Прием и регистрация заявления о постановке на учет в качестве </w:t>
      </w:r>
      <w:proofErr w:type="gramStart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нуждающихся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Основанием начала административной процедуры является поступление в Уполномоченный орган заявления о постановке на учет в качестве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прием и регистрацию заявления, поступившего по почте в адрес Уполномоченного органа или представленного заявителем лично в Уполномоченный орган, - специалист Уполномоченного органа;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прием и регистрацию заявления, поступившего в адрес Уполномоченного орган, посредством Федерального и Регионального порталов, - специалист Уполномоченного органа, ответственный за предоставление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административных действий, входящих в состав административной процедуры: специалист Уполномоченного органа принимает и регистрирует заявление о постановке на учет в Журнале регистрации заявлений граждан, подготавливает и выдает расписку о получении документов с указанием их перечня и даты получения, а также с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указанием перечня документов, которые будут получены по межведомственным запросам.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заявлений граждан ведется на бумажном носителе.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о приеме и регистрации заявления о постановке на учет является наличие заявления о предоставлении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регистрации заявления о предоставлении муниципальной услуги не должен превышать 1 рабочий день;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заявителя – 15 минут с момента получения заявления о предоставлении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процедуры: факт регистрации заявления о постановке на учет фиксируется в журнале регистрации заявлений граждан.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подачи заявителем заявления и документов через МФЦ последний обеспечивает ее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P0107"/>
      <w:bookmarkEnd w:id="22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E238C4" w:rsidRPr="0030692C" w:rsidRDefault="00E238C4" w:rsidP="0030692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2C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органы,</w:t>
      </w:r>
    </w:p>
    <w:p w:rsidR="00E238C4" w:rsidRPr="0030692C" w:rsidRDefault="00E238C4" w:rsidP="0030692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2C">
        <w:rPr>
          <w:rFonts w:ascii="Times New Roman" w:eastAsia="Times New Roman" w:hAnsi="Times New Roman" w:cs="Times New Roman"/>
          <w:b/>
          <w:sz w:val="28"/>
          <w:szCs w:val="28"/>
        </w:rPr>
        <w:t>участвующие в предоставлении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3.3. Основанием для начала административной процедуры является поступление зарегистрированного заявления о постановке на учет и прилагаемых к нему документов к специалисту Уполномоченного органа, ответственному за предоставление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Уполномоченного органа, ответственный за осуществление межведомственного информационного взаимодействия.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15 рабочих дней с момента приема и регистрации заявления о предоставлении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органы, предоставляющие документ и информацию).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о формировании 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предоставлении муниципальной услуги, предусмотренных пунктом 21 настоящего Административного регламента.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процедуры: ответы на межведомственные запросы регистрируются в журнале регистраций входящей корреспонденции.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23" w:name="P0111"/>
      <w:bookmarkEnd w:id="23"/>
    </w:p>
    <w:p w:rsidR="00E238C4" w:rsidRPr="0030692C" w:rsidRDefault="00E238C4" w:rsidP="0030692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2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постановке на учет в качестве </w:t>
      </w:r>
      <w:proofErr w:type="gramStart"/>
      <w:r w:rsidRPr="0030692C">
        <w:rPr>
          <w:rFonts w:ascii="Times New Roman" w:eastAsia="Times New Roman" w:hAnsi="Times New Roman" w:cs="Times New Roman"/>
          <w:b/>
          <w:sz w:val="28"/>
          <w:szCs w:val="28"/>
        </w:rPr>
        <w:t>нуждающихся</w:t>
      </w:r>
      <w:proofErr w:type="gramEnd"/>
    </w:p>
    <w:p w:rsidR="00E238C4" w:rsidRPr="0030692C" w:rsidRDefault="00E238C4" w:rsidP="0030692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2C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об отказе в постановке на учет в качестве </w:t>
      </w:r>
      <w:proofErr w:type="gramStart"/>
      <w:r w:rsidRPr="0030692C">
        <w:rPr>
          <w:rFonts w:ascii="Times New Roman" w:eastAsia="Times New Roman" w:hAnsi="Times New Roman" w:cs="Times New Roman"/>
          <w:b/>
          <w:sz w:val="28"/>
          <w:szCs w:val="28"/>
        </w:rPr>
        <w:t>нуждающихся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3.4. 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рассмотрение и оформление документов, являющихся результатом предоставления муниципальной услуги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подписание документа, являющегося результатом предоставления муниципальной услуги – должностное лицо Уполномоченного органа либо лицо, его замещающее;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регистрацию документа, являющегося результатом предоставления муниципальной услуги – специалист Уполномоченного органа.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проводит экспертизу заявления о постановке на учет и иных представленных или полученных по межведомственным запросам в соответствии с пунктом 2.7. и пунктом 2.8. настоящего Административного регламента документов, с целью признания заявителя и членов его семьи нуждающимися в жилых помещениях и малоимущими.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нормативно правовыми актами Уполномоченного органа,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Уполномоченного органа при проверке документов определяет факт отнесения заявителя и членов его семьи к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нуждающихся в жилых помещениях и малоимущих.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Уполномоченного органа готовит проект решения о принятии заявителя на учет в качестве нуждающихся.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заявитель и члены его семьи не относятся к категории нуждающихся и (или) не являются малоимущими, и (или) в случае наличия оснований для отказа в предоставлении муниципальной услуги, предусмотренных пунктом 21 настоящего Административного регламента, специалист Уполномоченного органа, готовит проект решения об отказе в постановке на учет в качестве нуждающихся.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(отсутствие) оснований для отказа в предоставлении муниципальной услуги, указанных в пункте 21 настоящего Административного регламента;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принятое решение об отнесении заявителя к категории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малоимущих.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15 рабочих дней.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о постановке или об отказе в постановке на учет в качестве нуждающихся вместе с комплектом документов заявителя передается специалисту Уполномоченного органа либо лицу, его замещающему, для принятия решения и подписания. Максимальный срок выполнения административного действия составляет не более 3 рабочих дней.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Подписанное должностным лицом уполномоченного органа либо лицом, его замещающим, решение передаётся специалисту для регистрации и направления заявителю.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выполнения административной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подписанное должностным лицом либо лицом, его замещающим, решение о постановке заявителя на учет;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подписанное должностным лицом либо лицом, его замещающим, решение об отказе в постановке заявителя на учет.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Уполномоченного органа о постановке заявителя на учет заводится учетное дело. Сведения о принятых на учет заявителях включаются в Журнал учета граждан, нуждающихся в жилых помещениях.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Учетному делу присваивается номер, соответствующий номеру в журнале регистрации заявлений граждан, нуждающихся в улучшении жилищных условий.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P012A"/>
      <w:bookmarkEnd w:id="24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Выдача (направление) результата муниципальной услуги заявителю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3.5. Основанием для начала выполнения административной процедуры является поступление зарегистрированных документов, являющихся результатом предоставления муниципальной услуги, к специалисту Уполномоченного органа.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являются оформленные документы, являющиеся результатом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нуждающегося.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– 1 рабочий день со дня принятия решения о постановке на учет.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журнале регистрации заявлений граждан.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фиксации результата административной процедуры подтверждается отметкой в журнале регистрации заявлений граждан.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P0133"/>
      <w:bookmarkEnd w:id="25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 и формы </w:t>
      </w:r>
      <w:proofErr w:type="gramStart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предоставлением муниципальной услуги</w:t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bookmarkStart w:id="26" w:name="P0135"/>
      <w:bookmarkEnd w:id="26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осуществляется: должностным лицом Уполномоченного органа либо лицом его замещающим.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P0138"/>
      <w:bookmarkEnd w:id="27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Плановые проверки полноты и качества предоставления муниципальной услуги проводятся должностным лицом уполномоченного органа либо лицом, его замещающим.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должностного лица Уполномоченного органа либо лица, его замещающего.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полноты и качества предоставления муниципальной услуги проводятся должностным лицом Уполномоченного органа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28" w:name="P0141"/>
      <w:bookmarkEnd w:id="28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должностных лиц, муниципальных служащих органа, предоставляющего муниципальных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4.3.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МФЦ несут административную ответственность за нарушения настоящего Административного регламента в соответствии со статьей 9.6 Закона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 июня 2010 года № 102-оз «Об административных правонарушениях».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P0147"/>
      <w:bookmarkEnd w:id="29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– жалоба).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5.2.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услуги, их должностными лицами, муниципальными служащими https://do.gosuslugi.ru (далее – система досудебного обжалования) с использованием информационно-телекоммуникационной сети Интернет.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если обжалуются решения должностного лица Уполномоченного органа, жалоба направляется в адрес главы муниципального образования.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обжаловании решения, действия (бездействия) МФЦ жалоба подается для рассмотрения в Департамент экономического развития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форме, в том числе при личном приеме заявителя, по почте (г</w:t>
      </w: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анты-Мансийск, ул. Мира, д. 5), в электронном виде посредством официального сайта Департамента экономического развития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(https://depeconom.admhmao.ru/), Федерального и Регионального порталов, системы досудебного обжалования с использованием информационно-телекоммуникационной сети «Интернет».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5.3. Информация о способах информирования заявителей о порядке подачи и рассмотрения жалобы, в том числе в информационно-телекоммуникационной сети «Интернет».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обеспечивает информирование о порядке подачи и рассмотрения жалобы посредством телефонной связи, размещения информации в Региональном реестре, на стендах в местах предоставления муниципальной услуги, на его официальном сайте, а также при личном обращении заявителя.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5.4. Информация о перечне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N 31, ст. 4179, Российская газета, 2010, N 168, Официальный интернет-портал правовой информации http://www.pravo.gov.ru - 30.07.2017);</w:t>
      </w:r>
    </w:p>
    <w:p w:rsidR="00E238C4" w:rsidRPr="00E238C4" w:rsidRDefault="00E238C4" w:rsidP="00BD0C0F">
      <w:pPr>
        <w:shd w:val="clear" w:color="auto" w:fill="FFFFFF"/>
        <w:spacing w:before="137" w:after="0" w:line="240" w:lineRule="auto"/>
        <w:ind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предоставляющих государственные услуги, и их должностных лиц, государственных гражданских служащих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автономного учреждения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«Многофункциональный центр предоставления государственных и муниципальных услуг Югры» и его работников» (Собрание законодательства Ханты-Мансийского автономного </w:t>
      </w:r>
      <w:proofErr w:type="spell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округа-Югры</w:t>
      </w:r>
      <w:proofErr w:type="spellEnd"/>
      <w:proofErr w:type="gramEnd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15.11.2012, N 11 (часть I), ст. 1291; 31.01.2018, N 1, ст. 10; 31.03.2018,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 3 (часть II, том 1), ст. 269; 15.06.2018, N 6 (часть I), ст. 572; Новости Югры, N 128, 16.11.2012; N 46, 27.04.2018; N 74, 06.07.2018;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интернет-портал правовой информации http://www.pravo.gov.ru, 17.01.2018, 05.04.2018, 21.06.2018).</w:t>
      </w:r>
      <w:proofErr w:type="gramEnd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P0154"/>
      <w:bookmarkEnd w:id="30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Административному регламенту</w:t>
      </w: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предоставления муниципальной услуги</w:t>
      </w: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«Прием заявлений, документов, а также</w:t>
      </w: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постановка граждан на учет в качестве</w:t>
      </w: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нуждающихся в жилых помещениях»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администрацию сельского поселения </w:t>
      </w:r>
      <w:r w:rsidR="00D55DF0">
        <w:rPr>
          <w:rFonts w:ascii="Times New Roman" w:eastAsia="Times New Roman" w:hAnsi="Times New Roman" w:cs="Times New Roman"/>
          <w:color w:val="000000"/>
          <w:sz w:val="24"/>
          <w:szCs w:val="24"/>
        </w:rPr>
        <w:t>Сытомино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B02BA" w:rsidP="00EB02BA">
      <w:pPr>
        <w:shd w:val="clear" w:color="auto" w:fill="FFFFFF"/>
        <w:spacing w:before="137" w:after="0" w:line="240" w:lineRule="auto"/>
        <w:ind w:left="137" w:right="137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гр</w:t>
      </w:r>
      <w:r w:rsidR="00E238C4"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B02BA">
      <w:pPr>
        <w:shd w:val="clear" w:color="auto" w:fill="FFFFFF"/>
        <w:spacing w:before="137" w:after="0" w:line="240" w:lineRule="auto"/>
        <w:ind w:left="137" w:right="137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</w:t>
      </w:r>
      <w:r w:rsidR="00893B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_________________________________________________________________________</w:t>
      </w:r>
      <w:r w:rsidR="00893BC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E238C4" w:rsidRPr="00E238C4" w:rsidRDefault="00E238C4" w:rsidP="00EB02BA">
      <w:pPr>
        <w:shd w:val="clear" w:color="auto" w:fill="FFFFFF"/>
        <w:spacing w:before="137" w:after="0" w:line="240" w:lineRule="auto"/>
        <w:ind w:left="137" w:right="137" w:firstLine="708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рассмотреть вопрос о принятии меня на учет граждан в качестве нуждающихся в жилых помещениях, предоставляемых по договору социального найма по месту жительства ______________________________________________________________</w:t>
      </w:r>
      <w:r w:rsidR="00893B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E238C4" w:rsidRPr="00E238C4" w:rsidRDefault="00E238C4" w:rsidP="00EB02BA">
      <w:pPr>
        <w:shd w:val="clear" w:color="auto" w:fill="FFFFFF"/>
        <w:spacing w:before="137" w:after="0" w:line="240" w:lineRule="auto"/>
        <w:ind w:left="137" w:right="137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_______________________________________________________________________</w:t>
      </w:r>
      <w:r w:rsidR="00893BC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(основания нуждаемости в жилье)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(льготная категория)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Составом семьи из ___ человек: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дата рождения, степень родства)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дата рождения, степень родства)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дата рождения, степень родства)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 ____________ 20___г.                                         Личная подпись 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Подписи совершеннолетних членов семьи включенных в заявление: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/ 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(подпись)                                   (расшифровка)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/ 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                                   (расшифровка)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/ 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(подпись)                                   (расшифровка)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(дата, подпись, Ф.И.О. сотрудника, принявшего заявление)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5F92" w:rsidRDefault="00F45F92"/>
    <w:sectPr w:rsidR="00F45F92" w:rsidSect="0055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06" w:rsidRDefault="008F0606" w:rsidP="00E238C4">
      <w:pPr>
        <w:spacing w:after="0" w:line="240" w:lineRule="auto"/>
      </w:pPr>
      <w:r>
        <w:separator/>
      </w:r>
    </w:p>
  </w:endnote>
  <w:endnote w:type="continuationSeparator" w:id="0">
    <w:p w:rsidR="008F0606" w:rsidRDefault="008F0606" w:rsidP="00E2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06" w:rsidRDefault="008F0606" w:rsidP="00E238C4">
      <w:pPr>
        <w:spacing w:after="0" w:line="240" w:lineRule="auto"/>
      </w:pPr>
      <w:r>
        <w:separator/>
      </w:r>
    </w:p>
  </w:footnote>
  <w:footnote w:type="continuationSeparator" w:id="0">
    <w:p w:rsidR="008F0606" w:rsidRDefault="008F0606" w:rsidP="00E2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D3"/>
    <w:multiLevelType w:val="multilevel"/>
    <w:tmpl w:val="6FEC0E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77319"/>
    <w:multiLevelType w:val="multilevel"/>
    <w:tmpl w:val="94482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2B96"/>
    <w:multiLevelType w:val="multilevel"/>
    <w:tmpl w:val="CA5CEA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B2EF5"/>
    <w:multiLevelType w:val="multilevel"/>
    <w:tmpl w:val="31A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53409"/>
    <w:multiLevelType w:val="multilevel"/>
    <w:tmpl w:val="FA540A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86CD1"/>
    <w:multiLevelType w:val="multilevel"/>
    <w:tmpl w:val="25EADA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011F8"/>
    <w:multiLevelType w:val="multilevel"/>
    <w:tmpl w:val="F4D66A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62D2B"/>
    <w:multiLevelType w:val="multilevel"/>
    <w:tmpl w:val="1F485C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01A69"/>
    <w:multiLevelType w:val="multilevel"/>
    <w:tmpl w:val="B2AE32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61B16"/>
    <w:multiLevelType w:val="multilevel"/>
    <w:tmpl w:val="C52803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C2989"/>
    <w:multiLevelType w:val="multilevel"/>
    <w:tmpl w:val="6A92BC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1436E"/>
    <w:multiLevelType w:val="multilevel"/>
    <w:tmpl w:val="5106B8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460D7"/>
    <w:multiLevelType w:val="multilevel"/>
    <w:tmpl w:val="E9945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A31ED"/>
    <w:multiLevelType w:val="multilevel"/>
    <w:tmpl w:val="35E03E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8C4"/>
    <w:rsid w:val="000C390E"/>
    <w:rsid w:val="0022378D"/>
    <w:rsid w:val="002249BC"/>
    <w:rsid w:val="0030692C"/>
    <w:rsid w:val="00376628"/>
    <w:rsid w:val="00406636"/>
    <w:rsid w:val="00406D20"/>
    <w:rsid w:val="004D14C2"/>
    <w:rsid w:val="00553147"/>
    <w:rsid w:val="00701F37"/>
    <w:rsid w:val="00726D31"/>
    <w:rsid w:val="00893BC8"/>
    <w:rsid w:val="008F0606"/>
    <w:rsid w:val="00905EB5"/>
    <w:rsid w:val="00BD0C0F"/>
    <w:rsid w:val="00BE184D"/>
    <w:rsid w:val="00BF1A8A"/>
    <w:rsid w:val="00C71B31"/>
    <w:rsid w:val="00D01D04"/>
    <w:rsid w:val="00D55DF0"/>
    <w:rsid w:val="00D57E1D"/>
    <w:rsid w:val="00E238C4"/>
    <w:rsid w:val="00E83977"/>
    <w:rsid w:val="00EB02BA"/>
    <w:rsid w:val="00EC64EF"/>
    <w:rsid w:val="00F4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8C4"/>
  </w:style>
  <w:style w:type="paragraph" w:styleId="a5">
    <w:name w:val="footer"/>
    <w:basedOn w:val="a"/>
    <w:link w:val="a6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8C4"/>
  </w:style>
  <w:style w:type="paragraph" w:styleId="a7">
    <w:name w:val="No Spacing"/>
    <w:uiPriority w:val="1"/>
    <w:qFormat/>
    <w:rsid w:val="00E238C4"/>
    <w:pPr>
      <w:spacing w:after="0" w:line="240" w:lineRule="auto"/>
    </w:pPr>
  </w:style>
  <w:style w:type="character" w:customStyle="1" w:styleId="email">
    <w:name w:val="email"/>
    <w:basedOn w:val="a0"/>
    <w:rsid w:val="00406D20"/>
  </w:style>
  <w:style w:type="character" w:styleId="a8">
    <w:name w:val="Hyperlink"/>
    <w:basedOn w:val="a0"/>
    <w:uiPriority w:val="99"/>
    <w:semiHidden/>
    <w:unhideWhenUsed/>
    <w:rsid w:val="00406D2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2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24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okolenkoEN@mfcl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8417</Words>
  <Characters>47980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9</cp:revision>
  <cp:lastPrinted>2021-12-28T13:24:00Z</cp:lastPrinted>
  <dcterms:created xsi:type="dcterms:W3CDTF">2021-12-26T08:26:00Z</dcterms:created>
  <dcterms:modified xsi:type="dcterms:W3CDTF">2021-12-28T13:24:00Z</dcterms:modified>
</cp:coreProperties>
</file>