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F5" w:rsidRDefault="00973E69" w:rsidP="006613F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  <w:r>
        <w:rPr>
          <w:rFonts w:ascii="Times New Roman" w:hAnsi="Times New Roman" w:cs="Times New Roman"/>
          <w:b/>
          <w:i/>
          <w:color w:val="FF0000"/>
          <w:sz w:val="32"/>
        </w:rPr>
        <w:t>ПБ бытовая техника</w:t>
      </w:r>
    </w:p>
    <w:p w:rsidR="00973E69" w:rsidRPr="00973E69" w:rsidRDefault="00A94D0C" w:rsidP="00973E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3F5">
        <w:rPr>
          <w:rFonts w:ascii="Times New Roman" w:hAnsi="Times New Roman" w:cs="Times New Roman"/>
          <w:sz w:val="24"/>
          <w:szCs w:val="24"/>
        </w:rPr>
        <w:t xml:space="preserve"> </w:t>
      </w:r>
      <w:r w:rsidR="006613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73E69" w:rsidRPr="00973E69">
        <w:rPr>
          <w:rFonts w:ascii="Times New Roman" w:hAnsi="Times New Roman" w:cs="Times New Roman"/>
          <w:color w:val="000000"/>
          <w:sz w:val="24"/>
          <w:szCs w:val="24"/>
        </w:rPr>
        <w:t>Основной опасностью, возникающей при неправильном использовании электробытового прибора или его неисправности, являются пожар и поражение током.</w:t>
      </w:r>
    </w:p>
    <w:p w:rsidR="00973E69" w:rsidRPr="00973E69" w:rsidRDefault="00973E69" w:rsidP="00973E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E69">
        <w:rPr>
          <w:rFonts w:ascii="Times New Roman" w:hAnsi="Times New Roman" w:cs="Times New Roman"/>
          <w:color w:val="000000"/>
          <w:sz w:val="24"/>
          <w:szCs w:val="24"/>
        </w:rPr>
        <w:t xml:space="preserve">Из общего числа пожаров от электробытовых приборов примерно 40% происходит от электроутюгов, такое же количество от электрических каминов, рефлекторов, радиаторов и самодельных обогревательных устройств, 10% от электроплиток, 4% от электрических чайников, кофеварок и других </w:t>
      </w:r>
      <w:proofErr w:type="spellStart"/>
      <w:r w:rsidRPr="00973E69">
        <w:rPr>
          <w:rFonts w:ascii="Times New Roman" w:hAnsi="Times New Roman" w:cs="Times New Roman"/>
          <w:color w:val="000000"/>
          <w:sz w:val="24"/>
          <w:szCs w:val="24"/>
        </w:rPr>
        <w:t>водонаполняемых</w:t>
      </w:r>
      <w:proofErr w:type="spellEnd"/>
      <w:r w:rsidRPr="00973E69">
        <w:rPr>
          <w:rFonts w:ascii="Times New Roman" w:hAnsi="Times New Roman" w:cs="Times New Roman"/>
          <w:color w:val="000000"/>
          <w:sz w:val="24"/>
          <w:szCs w:val="24"/>
        </w:rPr>
        <w:t xml:space="preserve"> приборов.</w:t>
      </w:r>
    </w:p>
    <w:p w:rsidR="00973E69" w:rsidRPr="00973E69" w:rsidRDefault="00973E69" w:rsidP="00973E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973E69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распространенной причиной пожаров, вызванных электробытовыми приборами, является перегрев окружающих предметов и материалов, расположенных вблизи электронагревательных приборов, продолжительное время находящихся во включенном состоянии, оставленных без присмотра или под “присмотром” малолетних детей.</w:t>
      </w:r>
    </w:p>
    <w:p w:rsidR="00973E69" w:rsidRPr="00973E69" w:rsidRDefault="00973E69" w:rsidP="00973E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973E69">
        <w:rPr>
          <w:rFonts w:ascii="Times New Roman" w:hAnsi="Times New Roman" w:cs="Times New Roman"/>
          <w:color w:val="000000"/>
          <w:sz w:val="24"/>
          <w:szCs w:val="24"/>
        </w:rPr>
        <w:t>Пожарная опасность большинства электронагревательных приборов заключена в нагреве их нижней части и боковых поверхностей до температур, достаточных для воспламенения древесины, текстиля и других сгораемых материалов.</w:t>
      </w:r>
    </w:p>
    <w:p w:rsidR="00973E69" w:rsidRPr="00973E69" w:rsidRDefault="00973E69" w:rsidP="00973E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973E69">
        <w:rPr>
          <w:rFonts w:ascii="Times New Roman" w:hAnsi="Times New Roman" w:cs="Times New Roman"/>
          <w:color w:val="000000"/>
          <w:sz w:val="24"/>
          <w:szCs w:val="24"/>
        </w:rPr>
        <w:t xml:space="preserve">О возможности нагрева их до высоких температур свидетельствует такой показатель их паспортных данных, как мощность. Так, электрочайник имеет мощность 600 Вт, </w:t>
      </w:r>
      <w:proofErr w:type="spellStart"/>
      <w:r w:rsidRPr="00973E69">
        <w:rPr>
          <w:rFonts w:ascii="Times New Roman" w:hAnsi="Times New Roman" w:cs="Times New Roman"/>
          <w:color w:val="000000"/>
          <w:sz w:val="24"/>
          <w:szCs w:val="24"/>
        </w:rPr>
        <w:t>электровафельница</w:t>
      </w:r>
      <w:proofErr w:type="spellEnd"/>
      <w:r w:rsidRPr="00973E69">
        <w:rPr>
          <w:rFonts w:ascii="Times New Roman" w:hAnsi="Times New Roman" w:cs="Times New Roman"/>
          <w:color w:val="000000"/>
          <w:sz w:val="24"/>
          <w:szCs w:val="24"/>
        </w:rPr>
        <w:t xml:space="preserve"> — 550 Вт, электроутюг — 750— 1000 Вт, </w:t>
      </w:r>
      <w:proofErr w:type="spellStart"/>
      <w:r w:rsidRPr="00973E69">
        <w:rPr>
          <w:rFonts w:ascii="Times New Roman" w:hAnsi="Times New Roman" w:cs="Times New Roman"/>
          <w:color w:val="000000"/>
          <w:sz w:val="24"/>
          <w:szCs w:val="24"/>
        </w:rPr>
        <w:t>электрокофеварка</w:t>
      </w:r>
      <w:proofErr w:type="spellEnd"/>
      <w:r w:rsidRPr="00973E69">
        <w:rPr>
          <w:rFonts w:ascii="Times New Roman" w:hAnsi="Times New Roman" w:cs="Times New Roman"/>
          <w:color w:val="000000"/>
          <w:sz w:val="24"/>
          <w:szCs w:val="24"/>
        </w:rPr>
        <w:t xml:space="preserve"> —700 Вт, </w:t>
      </w:r>
      <w:proofErr w:type="spellStart"/>
      <w:r w:rsidRPr="00973E69">
        <w:rPr>
          <w:rFonts w:ascii="Times New Roman" w:hAnsi="Times New Roman" w:cs="Times New Roman"/>
          <w:color w:val="000000"/>
          <w:sz w:val="24"/>
          <w:szCs w:val="24"/>
        </w:rPr>
        <w:t>двухконфорная</w:t>
      </w:r>
      <w:proofErr w:type="spellEnd"/>
      <w:r w:rsidRPr="00973E69">
        <w:rPr>
          <w:rFonts w:ascii="Times New Roman" w:hAnsi="Times New Roman" w:cs="Times New Roman"/>
          <w:color w:val="000000"/>
          <w:sz w:val="24"/>
          <w:szCs w:val="24"/>
        </w:rPr>
        <w:t xml:space="preserve"> электроплитка — 2000 Вт.</w:t>
      </w:r>
    </w:p>
    <w:p w:rsidR="00973E69" w:rsidRDefault="00973E69" w:rsidP="00973E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973E69">
        <w:rPr>
          <w:rFonts w:ascii="Times New Roman" w:hAnsi="Times New Roman" w:cs="Times New Roman"/>
          <w:color w:val="000000"/>
          <w:sz w:val="24"/>
          <w:szCs w:val="24"/>
        </w:rPr>
        <w:t>Бытовые электронагревательные приборы необходимо устанавливать на негорючее основание (подставку) достаточной толщины. Ею может быть мраморная плита, плита из цемента, кирпичи и т. п., которые ни в коем случае не следует укрывать пленкой, клеенкой, бумагой, а также горючими облагораживающими покрытиями.</w:t>
      </w:r>
      <w:r w:rsidRPr="00973E69">
        <w:t xml:space="preserve"> </w:t>
      </w:r>
      <w:r w:rsidRPr="00973E69">
        <w:rPr>
          <w:rFonts w:ascii="Times New Roman" w:hAnsi="Times New Roman" w:cs="Times New Roman"/>
          <w:color w:val="000000"/>
          <w:sz w:val="24"/>
          <w:szCs w:val="24"/>
        </w:rPr>
        <w:t>Все электронагревательные приборы, настольные лампы, холодильники, пылесосы и другие токоприемники должны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иметь сертификат соответствия, </w:t>
      </w:r>
      <w:r w:rsidRPr="00973E69">
        <w:rPr>
          <w:rFonts w:ascii="Times New Roman" w:hAnsi="Times New Roman" w:cs="Times New Roman"/>
          <w:color w:val="000000"/>
          <w:sz w:val="24"/>
          <w:szCs w:val="24"/>
        </w:rPr>
        <w:t xml:space="preserve"> включаться в сеть только через штепсельные соединения заводского изготовления, каждый прибор должен иметь свою соединительную вилку. </w:t>
      </w:r>
    </w:p>
    <w:p w:rsidR="00973E69" w:rsidRPr="00973E69" w:rsidRDefault="00973E69" w:rsidP="00973E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E69" w:rsidRPr="00973E69" w:rsidRDefault="00973E69" w:rsidP="00973E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4B3D" w:rsidRPr="006613F5" w:rsidRDefault="00394B3D" w:rsidP="00394B3D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4B3D" w:rsidRDefault="00A94D0C" w:rsidP="00394B3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</w:t>
      </w:r>
      <w:r w:rsidR="00394B3D">
        <w:rPr>
          <w:rFonts w:ascii="Times New Roman" w:eastAsia="Times New Roman" w:hAnsi="Times New Roman" w:cs="Times New Roman"/>
          <w:b/>
          <w:i/>
          <w:color w:val="C00000"/>
          <w:szCs w:val="28"/>
        </w:rPr>
        <w:t>Берегите себя и своих близких!!!</w:t>
      </w:r>
    </w:p>
    <w:p w:rsidR="00394B3D" w:rsidRDefault="00394B3D" w:rsidP="00394B3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394B3D" w:rsidRDefault="00394B3D" w:rsidP="00394B3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94B3D" w:rsidRDefault="00394B3D" w:rsidP="00394B3D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94B3D" w:rsidRDefault="00394B3D" w:rsidP="00394B3D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94B3D" w:rsidRDefault="00394B3D" w:rsidP="00394B3D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94B3D" w:rsidRDefault="00394B3D" w:rsidP="00394B3D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94B3D" w:rsidRDefault="00394B3D" w:rsidP="00394B3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A94D0C" w:rsidRPr="003E0CAA" w:rsidRDefault="00394B3D" w:rsidP="003E0CAA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 w:rsidR="00A94D0C">
        <w:rPr>
          <w:rFonts w:ascii="Times New Roman" w:hAnsi="Times New Roman" w:cs="Times New Roman"/>
          <w:sz w:val="28"/>
        </w:rPr>
        <w:t xml:space="preserve"> </w:t>
      </w:r>
      <w:r w:rsidR="00A94D0C">
        <w:rPr>
          <w:rFonts w:ascii="Times New Roman" w:hAnsi="Times New Roman" w:cs="Times New Roman"/>
          <w:sz w:val="28"/>
        </w:rPr>
        <w:tab/>
      </w:r>
      <w:r w:rsidR="00A94D0C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A94D0C" w:rsidRPr="003E0CAA" w:rsidSect="00D2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124"/>
    <w:multiLevelType w:val="multilevel"/>
    <w:tmpl w:val="2710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A6706"/>
    <w:multiLevelType w:val="multilevel"/>
    <w:tmpl w:val="5292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104E8"/>
    <w:multiLevelType w:val="multilevel"/>
    <w:tmpl w:val="C888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A5DA6"/>
    <w:multiLevelType w:val="multilevel"/>
    <w:tmpl w:val="070EF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0481A"/>
    <w:multiLevelType w:val="multilevel"/>
    <w:tmpl w:val="B704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E3A97"/>
    <w:multiLevelType w:val="multilevel"/>
    <w:tmpl w:val="F3A0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713EB"/>
    <w:multiLevelType w:val="multilevel"/>
    <w:tmpl w:val="991C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934C04"/>
    <w:multiLevelType w:val="multilevel"/>
    <w:tmpl w:val="1104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D54A33"/>
    <w:multiLevelType w:val="multilevel"/>
    <w:tmpl w:val="7B4C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B4931"/>
    <w:multiLevelType w:val="multilevel"/>
    <w:tmpl w:val="26F6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5E78"/>
    <w:rsid w:val="001275A3"/>
    <w:rsid w:val="001974CF"/>
    <w:rsid w:val="002B36F7"/>
    <w:rsid w:val="003319C4"/>
    <w:rsid w:val="00394B3D"/>
    <w:rsid w:val="003E0CAA"/>
    <w:rsid w:val="00532421"/>
    <w:rsid w:val="006613F5"/>
    <w:rsid w:val="00833722"/>
    <w:rsid w:val="008F3450"/>
    <w:rsid w:val="00973E69"/>
    <w:rsid w:val="00A94D0C"/>
    <w:rsid w:val="00AF19E2"/>
    <w:rsid w:val="00C5363C"/>
    <w:rsid w:val="00D231AF"/>
    <w:rsid w:val="00D70257"/>
    <w:rsid w:val="00E07008"/>
    <w:rsid w:val="00EB0A29"/>
    <w:rsid w:val="00FF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AF"/>
  </w:style>
  <w:style w:type="paragraph" w:styleId="2">
    <w:name w:val="heading 2"/>
    <w:basedOn w:val="a"/>
    <w:link w:val="20"/>
    <w:uiPriority w:val="9"/>
    <w:qFormat/>
    <w:rsid w:val="00FF5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F5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E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F5E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F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07008"/>
    <w:rPr>
      <w:i/>
      <w:iCs/>
    </w:rPr>
  </w:style>
  <w:style w:type="paragraph" w:customStyle="1" w:styleId="c5">
    <w:name w:val="c5"/>
    <w:basedOn w:val="a"/>
    <w:rsid w:val="0066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613F5"/>
  </w:style>
  <w:style w:type="character" w:customStyle="1" w:styleId="c2">
    <w:name w:val="c2"/>
    <w:basedOn w:val="a0"/>
    <w:rsid w:val="006613F5"/>
  </w:style>
  <w:style w:type="character" w:customStyle="1" w:styleId="c4">
    <w:name w:val="c4"/>
    <w:basedOn w:val="a0"/>
    <w:rsid w:val="00661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2</cp:revision>
  <dcterms:created xsi:type="dcterms:W3CDTF">2015-09-16T08:23:00Z</dcterms:created>
  <dcterms:modified xsi:type="dcterms:W3CDTF">2022-04-26T04:47:00Z</dcterms:modified>
</cp:coreProperties>
</file>