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8E3F91">
        <w:rPr>
          <w:rFonts w:ascii="Times New Roman" w:hAnsi="Times New Roman" w:cs="Times New Roman"/>
          <w:b/>
          <w:i/>
          <w:color w:val="FF0000"/>
          <w:sz w:val="28"/>
          <w:szCs w:val="24"/>
        </w:rPr>
        <w:t>Будьте внимательны!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Уходя из дома, не забывайте выключать электроприборы!</w:t>
      </w:r>
    </w:p>
    <w:p w:rsidR="0012593B" w:rsidRP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Эксплуатация электропроводов с поврежденной изоляцией запрещается.</w:t>
      </w:r>
    </w:p>
    <w:p w:rsidR="0012593B" w:rsidRP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В квартире можно оставлять включенным только холодильник.</w:t>
      </w:r>
    </w:p>
    <w:p w:rsidR="0012593B" w:rsidRP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Не разогревайте на открытом огне банки с мастикой, лаком и другими огнеопасными веществами.</w:t>
      </w:r>
    </w:p>
    <w:p w:rsid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Перед пользованием препаратами бытовой химии ознакомьтесь с инструкцией на этикетке банки.</w:t>
      </w:r>
    </w:p>
    <w:p w:rsidR="0012593B" w:rsidRDefault="0012593B" w:rsidP="001259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12593B">
        <w:rPr>
          <w:rFonts w:eastAsiaTheme="minorEastAsia"/>
          <w:sz w:val="28"/>
          <w:szCs w:val="22"/>
        </w:rPr>
        <w:t>Помните! Многие предметы бытовой химии – огнеопасны.</w:t>
      </w:r>
    </w:p>
    <w:p w:rsidR="00A765B4" w:rsidRPr="00DA7E3B" w:rsidRDefault="004055D4" w:rsidP="0012593B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  <w:bookmarkStart w:id="0" w:name="_GoBack"/>
      <w:bookmarkEnd w:id="0"/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706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105</cp:revision>
  <cp:lastPrinted>2024-03-22T06:02:00Z</cp:lastPrinted>
  <dcterms:created xsi:type="dcterms:W3CDTF">2015-11-23T12:43:00Z</dcterms:created>
  <dcterms:modified xsi:type="dcterms:W3CDTF">2024-03-22T09:33:00Z</dcterms:modified>
</cp:coreProperties>
</file>