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6" w:rsidRPr="00C925F5" w:rsidRDefault="00326776" w:rsidP="00C925F5">
      <w:pPr>
        <w:shd w:val="clear" w:color="auto" w:fill="FFFFFF" w:themeFill="background1"/>
        <w:spacing w:line="360" w:lineRule="atLeast"/>
        <w:outlineLvl w:val="0"/>
        <w:rPr>
          <w:rFonts w:ascii="Tahoma" w:eastAsia="Times New Roman" w:hAnsi="Tahoma" w:cs="Tahoma"/>
          <w:color w:val="212922"/>
          <w:kern w:val="36"/>
          <w:sz w:val="27"/>
          <w:szCs w:val="27"/>
          <w:lang w:eastAsia="ru-RU"/>
        </w:rPr>
      </w:pPr>
      <w:r w:rsidRPr="00C925F5">
        <w:rPr>
          <w:rFonts w:ascii="Tahoma" w:eastAsia="Times New Roman" w:hAnsi="Tahoma" w:cs="Tahoma"/>
          <w:color w:val="212922"/>
          <w:kern w:val="36"/>
          <w:sz w:val="27"/>
          <w:szCs w:val="27"/>
          <w:lang w:eastAsia="ru-RU"/>
        </w:rPr>
        <w:t>Порядок обжалования муниципальных,</w:t>
      </w:r>
      <w:r w:rsidR="00C925F5">
        <w:rPr>
          <w:rFonts w:ascii="Tahoma" w:eastAsia="Times New Roman" w:hAnsi="Tahoma" w:cs="Tahoma"/>
          <w:color w:val="212922"/>
          <w:kern w:val="36"/>
          <w:sz w:val="27"/>
          <w:szCs w:val="27"/>
          <w:lang w:eastAsia="ru-RU"/>
        </w:rPr>
        <w:t xml:space="preserve"> </w:t>
      </w:r>
      <w:r w:rsidRPr="00C925F5">
        <w:rPr>
          <w:rFonts w:ascii="Tahoma" w:eastAsia="Times New Roman" w:hAnsi="Tahoma" w:cs="Tahoma"/>
          <w:color w:val="212922"/>
          <w:kern w:val="36"/>
          <w:sz w:val="27"/>
          <w:szCs w:val="27"/>
          <w:lang w:eastAsia="ru-RU"/>
        </w:rPr>
        <w:t xml:space="preserve">правовых актов </w:t>
      </w:r>
      <w:r w:rsidR="00C925F5">
        <w:rPr>
          <w:rFonts w:ascii="Tahoma" w:eastAsia="Times New Roman" w:hAnsi="Tahoma" w:cs="Tahoma"/>
          <w:color w:val="212922"/>
          <w:kern w:val="36"/>
          <w:sz w:val="27"/>
          <w:szCs w:val="27"/>
          <w:lang w:eastAsia="ru-RU"/>
        </w:rPr>
        <w:t>администрации сельского поселения Сытомино</w:t>
      </w:r>
    </w:p>
    <w:p w:rsidR="00326776" w:rsidRPr="00C925F5" w:rsidRDefault="00D12A50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tooltip="Отдых - 2014" w:history="1"/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sub_1022"/>
      <w:r w:rsidRPr="00C925F5">
        <w:rPr>
          <w:rFonts w:ascii="Tahoma" w:eastAsia="Times New Roman" w:hAnsi="Tahoma" w:cs="Tahoma"/>
          <w:color w:val="006521"/>
          <w:sz w:val="18"/>
          <w:szCs w:val="18"/>
          <w:u w:val="single"/>
          <w:lang w:eastAsia="ru-RU"/>
        </w:rPr>
        <w:t>Нормативный правовой акт</w:t>
      </w:r>
      <w:bookmarkEnd w:id="0"/>
      <w:r w:rsidRPr="00C925F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изданный в установленном порядке документ, содержащий правовые нормы (правила поведения), обязательные для неопределенного круга лиц,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Правовой акт может не содержать указанные признаки, но при этом являться нормативным в соответствии с законодательством Российской Федерации, Ханты-Мансийского автономного округа - Югры.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1" w:name="sub_1024"/>
      <w:r w:rsidRPr="00C925F5">
        <w:rPr>
          <w:rFonts w:ascii="Tahoma" w:eastAsia="Times New Roman" w:hAnsi="Tahoma" w:cs="Tahoma"/>
          <w:color w:val="006521"/>
          <w:sz w:val="18"/>
          <w:szCs w:val="18"/>
          <w:u w:val="single"/>
          <w:lang w:eastAsia="ru-RU"/>
        </w:rPr>
        <w:t>Правовые акты, не отвечающие указанным требованиям, являются ненормативными.</w:t>
      </w:r>
      <w:bookmarkEnd w:id="1"/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Порядок обжалования нормативных правовых актов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(далее - АПК РФ).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требованиями ст. 251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заявлением о признании этого акта противоречащим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закону полностью или в части.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принявших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нормативный правовой акт.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Заявление об оспаривании нормативного правового акта рассматривается судом в течение одного месяца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этом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результатам рассмотрения заявления суд выносит решение: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</w:t>
      </w: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признанном недействующим нормативном правовом акте или 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воспроизводящих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общим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наименование органа местного самоуправления, должностного лица, 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принявших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оспариваемый нормативный правовой акт;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название, номер, дата принятия, источник опубликования и иные данные об оспариваемом нормативном правовом акте;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требование заявителя о признании оспариваемого акта 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недействующим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перечень прилагаемых документов.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о признании оспариваемого акта или отдельных его положений 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соответствующими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иному нормативному правовому акту, имеющему большую юридическую силу;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соответствующими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</w:t>
      </w: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Порядок обжалования ненормативных правовых актов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требованиями главы 25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решениям относятся акты органов местного самоуправления, их должностных лиц, принятые единолично или коллегиально, (далее – ненормативные муниципальные правовые акты) содержащие властное волеизъявление, порождающее правовые последствия для конкретных граждан и организаций.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Предметом обжалования в суде могут быть ненормативные муниципальные правовые акты, если в результате их принятия: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нарушены права и свободы гражданина;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созданы препятствия осуществлению гражданином его прав и свобод;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Заявление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ненормативного муниципального правового акта; гражданин освобождается от обязанности доказывать незаконность, но обязан доказать факт нарушения своих прав и свобод.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Суд, признав заявление обоснованным, принимает решение об обязанности органа местного самоуправления, должностного лица устранить в полном объеме допущенное нарушение прав и свобод гражданина или препятствие к осуществлению гражданином его прав и свобод.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Решение суда направляется для устранения допущенного нарушения закона руководителю органа местного самоуправления, должностному лицу, принявшему ненормативный муниципальный правовой акт.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суд и гражданину должно быть сообщено об исполнении решения суда не позднее чем в течение месяца со дня получения решения. Решение исполняется по правилам, указанным в части второй статьи 206 ГПК РФ.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Суд отказывает в удовлетворении заявления, если установит, что оспариваемый ненормативный муниципальный правовой акт принят в соответствии с законом в пределах полномочий органа местного самоуправления, должностного лица и 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права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либо свободы гражданина не были нарушены.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Убытки, а также моральный вред, нанесенные гражданину признанным незаконным ненормативным муниципальным правовым актом, а также представлением искаженной информации, возмещаются в порядке искового производства.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Некоторые ненормативные муниципальные правовые акты органов местного самоуправления и должностных лиц обжалуются в порядке не гражданского, а арбитражного судопроизводства. В соответствии со ст. 129 АПК РФ арбитражные суды рассматривают дела об оспаривании ненормативных муниципальных правовых актов затрагивающих права и законные интересы лиц в сфере предпринимательской и иной экономической деятельности. Данные дела рассматриваются арбитражным судом по общим правилам искового производства, предусмотренным АПК РФ.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иной экономической деятельности.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</w:t>
      </w: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федеральным законом. Пропущенный по уважительной причине срок подачи заявления может быть восстановлен судом.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Заявление о признании ненормативного муниципального правового акта недействительным должно соответствовать требованиям, предусмотренным частью 1, пунктами 1, 2 и 10 части 2, частью 3 статьи 125 АПК РФ.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заявлении должны быть также указаны: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наименование органа или лица, которые приняли оспариваемый акт;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название, номер, дата принятия оспариваемого акта;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права и законные интересы, которые, по мнению заявителя, нарушаются оспариваемым актом;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 законы и иные нормативные правовые акты, которым, по мнению заявителя, не соответствуют оспариваемый акт;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5) требование заявителя о признании ненормативного муниципального правового акта 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недействительным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заявлению прилагаются документы, указанные в статье 126 АПК РФ, а также текст оспариваемого акта.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Арбитражный суд, установив, что оспариваемый ненормативный муниципальный правовой акт органов местного самоуправления,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муниципального правового акта недействительным.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если арбитражный суд установит, что оспариваемый ненормативный муниципальный правовой акт соответствует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Решения арбитражного суда по делам об оспаривании ненормативных муниципальных правовых актов подлежат немедленному исполнению, если иные сроки не установлены в решении суда.</w:t>
      </w:r>
    </w:p>
    <w:p w:rsidR="00326776" w:rsidRPr="00C925F5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 дня принятия решения арбитражного суда о признании </w:t>
      </w:r>
      <w:proofErr w:type="gramStart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недействительным</w:t>
      </w:r>
      <w:proofErr w:type="gramEnd"/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ненормативного муниципального правового акта полностью или в части указанный акт или отдельные его положения не подлежат применению.</w:t>
      </w:r>
    </w:p>
    <w:p w:rsidR="00326776" w:rsidRPr="00326776" w:rsidRDefault="00326776" w:rsidP="00C925F5">
      <w:pPr>
        <w:shd w:val="clear" w:color="auto" w:fill="FFFFFF" w:themeFill="background1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Копия решения арбитражного суда направляется в пятидневный срок со дня его принятия заявителю, в органы местного самоуправления, должностным лицам, которые приняли оспариваемый акт.</w:t>
      </w:r>
    </w:p>
    <w:p w:rsidR="0077378D" w:rsidRDefault="0077378D" w:rsidP="00C925F5"/>
    <w:sectPr w:rsidR="0077378D" w:rsidSect="0077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776"/>
    <w:rsid w:val="00326776"/>
    <w:rsid w:val="00332108"/>
    <w:rsid w:val="00387BF0"/>
    <w:rsid w:val="0049160D"/>
    <w:rsid w:val="00537CCF"/>
    <w:rsid w:val="0077378D"/>
    <w:rsid w:val="00B23ED8"/>
    <w:rsid w:val="00C925F5"/>
    <w:rsid w:val="00D1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D"/>
  </w:style>
  <w:style w:type="paragraph" w:styleId="1">
    <w:name w:val="heading 1"/>
    <w:basedOn w:val="a"/>
    <w:link w:val="10"/>
    <w:uiPriority w:val="9"/>
    <w:qFormat/>
    <w:rsid w:val="003267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67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67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r.ru/holida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2014-03-24T07:31:00Z</dcterms:created>
  <dcterms:modified xsi:type="dcterms:W3CDTF">2014-03-24T07:31:00Z</dcterms:modified>
</cp:coreProperties>
</file>