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16" w:rsidRPr="009E6C16" w:rsidRDefault="00942A13" w:rsidP="009E6C16">
      <w:pPr>
        <w:pStyle w:val="a3"/>
        <w:spacing w:before="120" w:beforeAutospacing="0" w:after="312" w:afterAutospacing="0"/>
        <w:jc w:val="center"/>
        <w:rPr>
          <w:i/>
          <w:color w:val="FF0000"/>
          <w:sz w:val="32"/>
        </w:rPr>
      </w:pPr>
      <w:r>
        <w:rPr>
          <w:b/>
          <w:bCs/>
          <w:i/>
          <w:color w:val="FF0000"/>
          <w:sz w:val="32"/>
        </w:rPr>
        <w:t>Тушение пожара</w:t>
      </w:r>
    </w:p>
    <w:p w:rsidR="00942A13" w:rsidRDefault="009E6C16" w:rsidP="00942A13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="00942A13">
        <w:t>Сообщив о пожаре и приняв меры по встрече пожарных подразделений, следует попытаться потушить пожар имеющимися подручными (первичными) средствами пожаротушения (вода, песок, огнетушитель, кошма), а при отсутствии их - организовать подачу воды к очагу горения в ведрах, кастрюлях, баках и т.п. Зимой можно использовать снег.</w:t>
      </w:r>
    </w:p>
    <w:p w:rsidR="00942A13" w:rsidRDefault="00942A13" w:rsidP="00942A13">
      <w:pPr>
        <w:pStyle w:val="a3"/>
        <w:spacing w:before="0" w:beforeAutospacing="0" w:after="0" w:afterAutospacing="0"/>
        <w:jc w:val="both"/>
      </w:pPr>
      <w:r>
        <w:t xml:space="preserve">         Распространению пожара в здании чаще всего могут способствовать вентиляционные каналы, открытые окна, двери и люки на чердаке, через которые поступает свежий воздух. Вот почему, приступая к тушению пожара, не следует разбивать стекла в окнах горящего помещения (если только это не вызвано необходимостью проведения спасания людей) и оставлять открытыми двери в коридор и другие помещения, а тем более - на улицу. Об этом следует предупредить всех участвующих в тушении, ибо некоторые люди, чтобы облегчить себе выход в задымленное помещение или, спасаясь из него, разбивают стекла в окнах вместо того, чтобы открыть, а затем закрыть окно.</w:t>
      </w:r>
    </w:p>
    <w:p w:rsidR="00942A13" w:rsidRDefault="00942A13" w:rsidP="00942A13">
      <w:pPr>
        <w:pStyle w:val="a3"/>
        <w:spacing w:before="0" w:beforeAutospacing="0" w:after="0" w:afterAutospacing="0"/>
        <w:jc w:val="both"/>
      </w:pPr>
      <w:r>
        <w:t xml:space="preserve">       Если пожар обнаружен, когда он уже принял значительные размеры, а имеющихся первичных средств пожаротушения недостаточно, или их невозможно применить в создавшейся обстановке из-за высокой температуры внутри помещения или сильного задымления, нужно принять меры к тому, чтобы сдержать распространения огня до прибытия пожарной помощи. Для этого надо по возможности плотнее закрыть все двери, окна и ставни. К очагу пожара ограничивается доступ кислорода, а скапливающиеся в помещении, продукты горения, и в первую очередь углекислый газ, будут сдерживать развитие пожара.</w:t>
      </w:r>
    </w:p>
    <w:p w:rsidR="00942A13" w:rsidRDefault="00942A13" w:rsidP="00942A13">
      <w:pPr>
        <w:pStyle w:val="a3"/>
        <w:spacing w:before="0" w:beforeAutospacing="0" w:after="0" w:afterAutospacing="0"/>
        <w:jc w:val="both"/>
      </w:pPr>
      <w:r>
        <w:t xml:space="preserve">       Горящую одежду, занавески, шторы, портьеры и т.п. тушат на полу, обильно поливая водой.   В тех случаях, когда дверь в комнату, где начался пожар, окажется закрытой, не следует открывать ее, пока не будет подготовлены средства тушения, потому что в закрытом помещении горение и тление происходят очень медленно из-за недостатка воздуха, но при этом скапливается большое количество продуктов неполного сгорания. В горящее помещение дверь следует открывать осторожно, чтобы избежать ожогов при вспышке продуктов неполного сгорания, которая может произойти в момент открывания двери и поступления в помещение воздуха, богатого кислородом.</w:t>
      </w:r>
    </w:p>
    <w:p w:rsidR="00942A13" w:rsidRDefault="00942A13" w:rsidP="00942A13">
      <w:pPr>
        <w:pStyle w:val="a3"/>
        <w:spacing w:before="0" w:beforeAutospacing="0" w:after="0" w:afterAutospacing="0"/>
        <w:jc w:val="both"/>
      </w:pPr>
      <w:r>
        <w:t xml:space="preserve">       При обнаружении загорания изоляции электрических проводов, в первую очередь, следует обесточить электропроводку. Только отключив электроток, можно приступить к тушению горящих электропроводов, применяя для этого воду, любой огнетушитель или песок. При этом одновременно, будет сбиваться пламя со сгораемых предметов, расположенных вблизи электропроводов.</w:t>
      </w:r>
    </w:p>
    <w:p w:rsidR="00942A13" w:rsidRDefault="00942A13" w:rsidP="009E6C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</w:p>
    <w:p w:rsidR="009E6C16" w:rsidRDefault="009E6C16" w:rsidP="009E6C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9E6C16" w:rsidRDefault="009E6C16" w:rsidP="009E6C1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9E6C16" w:rsidRDefault="009E6C16" w:rsidP="009E6C1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9E6C16" w:rsidRDefault="009E6C16" w:rsidP="009E6C16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9E6C16" w:rsidRDefault="009E6C16" w:rsidP="009E6C16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9E6C16" w:rsidRDefault="009E6C16" w:rsidP="009E6C16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9E6C16" w:rsidRDefault="009E6C16" w:rsidP="009E6C16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9E6C16" w:rsidRDefault="009E6C16" w:rsidP="009E6C1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9E6C16" w:rsidRPr="003E0CAA" w:rsidRDefault="009E6C16" w:rsidP="009E6C16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440461" w:rsidRPr="009E6C16" w:rsidRDefault="00440461" w:rsidP="009E6C16"/>
    <w:sectPr w:rsidR="00440461" w:rsidRPr="009E6C16" w:rsidSect="0086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9FB"/>
    <w:multiLevelType w:val="hybridMultilevel"/>
    <w:tmpl w:val="2E10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324B"/>
    <w:multiLevelType w:val="hybridMultilevel"/>
    <w:tmpl w:val="5710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50DA"/>
    <w:multiLevelType w:val="multilevel"/>
    <w:tmpl w:val="1AA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1536E"/>
    <w:multiLevelType w:val="hybridMultilevel"/>
    <w:tmpl w:val="D96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35A7"/>
    <w:multiLevelType w:val="multilevel"/>
    <w:tmpl w:val="14B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A13FE"/>
    <w:multiLevelType w:val="multilevel"/>
    <w:tmpl w:val="30EE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0AE1"/>
    <w:multiLevelType w:val="multilevel"/>
    <w:tmpl w:val="0936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16303"/>
    <w:multiLevelType w:val="hybridMultilevel"/>
    <w:tmpl w:val="5E3A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B55B9"/>
    <w:multiLevelType w:val="multilevel"/>
    <w:tmpl w:val="D578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D6DC0"/>
    <w:multiLevelType w:val="multilevel"/>
    <w:tmpl w:val="370894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43F7E"/>
    <w:multiLevelType w:val="multilevel"/>
    <w:tmpl w:val="0FEA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274D4"/>
    <w:multiLevelType w:val="multilevel"/>
    <w:tmpl w:val="737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E4B4C"/>
    <w:multiLevelType w:val="hybridMultilevel"/>
    <w:tmpl w:val="BF0A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41EC7"/>
    <w:multiLevelType w:val="hybridMultilevel"/>
    <w:tmpl w:val="D090B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03367"/>
    <w:multiLevelType w:val="hybridMultilevel"/>
    <w:tmpl w:val="6346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3848"/>
    <w:rsid w:val="00087652"/>
    <w:rsid w:val="000B59FC"/>
    <w:rsid w:val="001548C7"/>
    <w:rsid w:val="002B520B"/>
    <w:rsid w:val="002C4FA9"/>
    <w:rsid w:val="002D7489"/>
    <w:rsid w:val="00306639"/>
    <w:rsid w:val="003A5510"/>
    <w:rsid w:val="003C4DD9"/>
    <w:rsid w:val="00440461"/>
    <w:rsid w:val="004B4503"/>
    <w:rsid w:val="00550371"/>
    <w:rsid w:val="00567ADC"/>
    <w:rsid w:val="005E31D5"/>
    <w:rsid w:val="00682833"/>
    <w:rsid w:val="006946BF"/>
    <w:rsid w:val="007119A5"/>
    <w:rsid w:val="00720DB1"/>
    <w:rsid w:val="00754517"/>
    <w:rsid w:val="00770407"/>
    <w:rsid w:val="00771DCD"/>
    <w:rsid w:val="007A1B60"/>
    <w:rsid w:val="007D3848"/>
    <w:rsid w:val="0086752D"/>
    <w:rsid w:val="008678DE"/>
    <w:rsid w:val="008741D7"/>
    <w:rsid w:val="008872F0"/>
    <w:rsid w:val="009067EF"/>
    <w:rsid w:val="00907044"/>
    <w:rsid w:val="00942A13"/>
    <w:rsid w:val="009773C8"/>
    <w:rsid w:val="009D7804"/>
    <w:rsid w:val="009E6C16"/>
    <w:rsid w:val="009F436C"/>
    <w:rsid w:val="00A36977"/>
    <w:rsid w:val="00A54BD8"/>
    <w:rsid w:val="00A86FF0"/>
    <w:rsid w:val="00AD04AA"/>
    <w:rsid w:val="00B47287"/>
    <w:rsid w:val="00B54148"/>
    <w:rsid w:val="00BA3F0F"/>
    <w:rsid w:val="00BA41FE"/>
    <w:rsid w:val="00C12DF9"/>
    <w:rsid w:val="00CE7975"/>
    <w:rsid w:val="00D05100"/>
    <w:rsid w:val="00D77F0D"/>
    <w:rsid w:val="00DC5BB4"/>
    <w:rsid w:val="00E20530"/>
    <w:rsid w:val="00E53385"/>
    <w:rsid w:val="00E55D66"/>
    <w:rsid w:val="00E83481"/>
    <w:rsid w:val="00EC6F6B"/>
    <w:rsid w:val="00EE3868"/>
    <w:rsid w:val="00F13CA5"/>
    <w:rsid w:val="00F23BAE"/>
    <w:rsid w:val="00F47DC1"/>
    <w:rsid w:val="00F8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3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8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D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848"/>
  </w:style>
  <w:style w:type="character" w:styleId="a4">
    <w:name w:val="Hyperlink"/>
    <w:basedOn w:val="a0"/>
    <w:uiPriority w:val="99"/>
    <w:semiHidden/>
    <w:unhideWhenUsed/>
    <w:rsid w:val="005E31D5"/>
    <w:rPr>
      <w:color w:val="0000FF"/>
      <w:u w:val="single"/>
    </w:rPr>
  </w:style>
  <w:style w:type="character" w:customStyle="1" w:styleId="articledate">
    <w:name w:val="article_date"/>
    <w:basedOn w:val="a0"/>
    <w:rsid w:val="005E31D5"/>
  </w:style>
  <w:style w:type="character" w:customStyle="1" w:styleId="count">
    <w:name w:val="count"/>
    <w:basedOn w:val="a0"/>
    <w:rsid w:val="005E31D5"/>
  </w:style>
  <w:style w:type="character" w:customStyle="1" w:styleId="counter">
    <w:name w:val="counter"/>
    <w:basedOn w:val="a0"/>
    <w:rsid w:val="005E31D5"/>
  </w:style>
  <w:style w:type="character" w:customStyle="1" w:styleId="commentstext">
    <w:name w:val="commentstext"/>
    <w:basedOn w:val="a0"/>
    <w:rsid w:val="005E31D5"/>
  </w:style>
  <w:style w:type="paragraph" w:styleId="a5">
    <w:name w:val="Balloon Text"/>
    <w:basedOn w:val="a"/>
    <w:link w:val="a6"/>
    <w:uiPriority w:val="99"/>
    <w:semiHidden/>
    <w:unhideWhenUsed/>
    <w:rsid w:val="005E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1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E3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F23BAE"/>
    <w:pPr>
      <w:ind w:left="720"/>
      <w:contextualSpacing/>
    </w:pPr>
  </w:style>
  <w:style w:type="character" w:styleId="a8">
    <w:name w:val="Strong"/>
    <w:basedOn w:val="a0"/>
    <w:uiPriority w:val="22"/>
    <w:qFormat/>
    <w:rsid w:val="008872F0"/>
    <w:rPr>
      <w:b/>
      <w:bCs/>
    </w:rPr>
  </w:style>
  <w:style w:type="character" w:styleId="a9">
    <w:name w:val="Emphasis"/>
    <w:basedOn w:val="a0"/>
    <w:uiPriority w:val="20"/>
    <w:qFormat/>
    <w:rsid w:val="00F814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7248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945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36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27371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98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4988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132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2834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2482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02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781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704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3900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526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0071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2707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6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6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36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6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8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6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1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9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3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46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683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MSI MS-7529</cp:lastModifiedBy>
  <cp:revision>28</cp:revision>
  <dcterms:created xsi:type="dcterms:W3CDTF">2017-08-24T06:14:00Z</dcterms:created>
  <dcterms:modified xsi:type="dcterms:W3CDTF">2022-04-26T10:46:00Z</dcterms:modified>
</cp:coreProperties>
</file>